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BE3" w:rsidRPr="00DD1BE3" w:rsidRDefault="006C1629">
      <w:pPr>
        <w:pStyle w:val="ad"/>
        <w:rPr>
          <w:rFonts w:eastAsiaTheme="minorEastAsia" w:cs="Arial" w:hint="eastAsia"/>
          <w:bCs/>
          <w:sz w:val="22"/>
          <w:lang w:eastAsia="zh-CN"/>
        </w:rPr>
      </w:pPr>
      <w:bookmarkStart w:id="0" w:name="_Hlk498356914"/>
      <w:r w:rsidRPr="006C1629">
        <w:rPr>
          <w:rFonts w:cs="Arial"/>
          <w:bCs/>
          <w:sz w:val="22"/>
        </w:rPr>
        <w:t>3GPP TSG-RAN WG2 Meeting #101</w:t>
      </w:r>
      <w:r w:rsidR="008E2959">
        <w:rPr>
          <w:rFonts w:cs="Arial"/>
          <w:bCs/>
          <w:sz w:val="22"/>
        </w:rPr>
        <w:tab/>
      </w:r>
      <w:r w:rsidR="008E2959">
        <w:rPr>
          <w:rFonts w:cs="Arial"/>
          <w:bCs/>
          <w:sz w:val="22"/>
        </w:rPr>
        <w:tab/>
      </w:r>
      <w:r w:rsidR="00DD3BE5" w:rsidRPr="00DD3BE5">
        <w:rPr>
          <w:rFonts w:cs="Arial"/>
          <w:bCs/>
          <w:sz w:val="22"/>
          <w:lang w:eastAsia="zh-CN"/>
        </w:rPr>
        <w:t>R2-1802096</w:t>
      </w:r>
      <w:bookmarkStart w:id="1" w:name="_GoBack"/>
      <w:bookmarkEnd w:id="1"/>
    </w:p>
    <w:bookmarkEnd w:id="0"/>
    <w:p w:rsidR="00420C7E" w:rsidRDefault="006C1629">
      <w:pPr>
        <w:pStyle w:val="ad"/>
        <w:rPr>
          <w:rFonts w:eastAsia="宋体"/>
          <w:sz w:val="22"/>
          <w:lang w:eastAsia="zh-CN"/>
        </w:rPr>
      </w:pPr>
      <w:r>
        <w:rPr>
          <w:rFonts w:eastAsia="宋体"/>
          <w:sz w:val="22"/>
          <w:lang w:eastAsia="zh-CN"/>
        </w:rPr>
        <w:t>Athens, Greece, 26</w:t>
      </w:r>
      <w:r>
        <w:rPr>
          <w:rFonts w:eastAsia="宋体"/>
          <w:sz w:val="22"/>
          <w:vertAlign w:val="superscript"/>
          <w:lang w:eastAsia="zh-CN"/>
        </w:rPr>
        <w:t>th</w:t>
      </w:r>
      <w:r>
        <w:rPr>
          <w:rFonts w:eastAsia="宋体"/>
          <w:sz w:val="22"/>
          <w:lang w:eastAsia="zh-CN"/>
        </w:rPr>
        <w:t xml:space="preserve"> February - 2</w:t>
      </w:r>
      <w:r>
        <w:rPr>
          <w:rFonts w:eastAsia="宋体"/>
          <w:sz w:val="22"/>
          <w:vertAlign w:val="superscript"/>
          <w:lang w:eastAsia="zh-CN"/>
        </w:rPr>
        <w:t>nd</w:t>
      </w:r>
      <w:r>
        <w:rPr>
          <w:rFonts w:eastAsia="宋体"/>
          <w:sz w:val="22"/>
          <w:lang w:eastAsia="zh-CN"/>
        </w:rPr>
        <w:t xml:space="preserve"> March 2018</w:t>
      </w:r>
      <w:r w:rsidR="008E2959">
        <w:rPr>
          <w:rFonts w:eastAsia="宋体"/>
          <w:sz w:val="22"/>
          <w:lang w:eastAsia="zh-CN"/>
        </w:rPr>
        <w:tab/>
      </w:r>
      <w:proofErr w:type="gramStart"/>
      <w:r w:rsidR="008E2959">
        <w:rPr>
          <w:rFonts w:eastAsia="宋体" w:hint="eastAsia"/>
          <w:sz w:val="22"/>
          <w:lang w:eastAsia="zh-CN"/>
        </w:rPr>
        <w:t xml:space="preserve">   </w:t>
      </w:r>
      <w:r w:rsidR="008E2959">
        <w:rPr>
          <w:rFonts w:cs="Arial"/>
          <w:bCs/>
          <w:sz w:val="22"/>
          <w:shd w:val="clear" w:color="auto" w:fill="FFFFFF" w:themeFill="background1"/>
        </w:rPr>
        <w:t>(</w:t>
      </w:r>
      <w:proofErr w:type="gramEnd"/>
      <w:r w:rsidR="008E2959">
        <w:rPr>
          <w:rFonts w:cs="Arial"/>
          <w:bCs/>
          <w:sz w:val="22"/>
          <w:shd w:val="clear" w:color="auto" w:fill="FFFFFF" w:themeFill="background1"/>
        </w:rPr>
        <w:t>Resubmission</w:t>
      </w:r>
      <w:r w:rsidR="008E2959">
        <w:rPr>
          <w:rFonts w:cs="Arial" w:hint="eastAsia"/>
          <w:bCs/>
          <w:sz w:val="22"/>
          <w:shd w:val="clear" w:color="auto" w:fill="FFFFFF" w:themeFill="background1"/>
        </w:rPr>
        <w:t xml:space="preserve"> of</w:t>
      </w:r>
      <w:r w:rsidR="008E2959">
        <w:rPr>
          <w:rFonts w:cs="Arial"/>
          <w:bCs/>
          <w:sz w:val="22"/>
          <w:shd w:val="clear" w:color="auto" w:fill="FFFFFF" w:themeFill="background1"/>
        </w:rPr>
        <w:t xml:space="preserve"> </w:t>
      </w:r>
      <w:r w:rsidRPr="006C1629">
        <w:rPr>
          <w:rFonts w:cs="Arial"/>
          <w:bCs/>
          <w:sz w:val="22"/>
          <w:shd w:val="clear" w:color="auto" w:fill="FFFFFF" w:themeFill="background1"/>
        </w:rPr>
        <w:t>R2-1800868</w:t>
      </w:r>
      <w:r w:rsidR="008E2959">
        <w:rPr>
          <w:rFonts w:cs="Arial"/>
          <w:bCs/>
          <w:sz w:val="22"/>
        </w:rPr>
        <w:t>)</w:t>
      </w:r>
    </w:p>
    <w:p w:rsidR="00420C7E" w:rsidRDefault="00420C7E">
      <w:pPr>
        <w:pStyle w:val="ad"/>
        <w:rPr>
          <w:rFonts w:eastAsia="宋体" w:cs="Arial"/>
          <w:bCs/>
          <w:sz w:val="22"/>
          <w:szCs w:val="22"/>
          <w:lang w:eastAsia="zh-CN"/>
        </w:rPr>
      </w:pPr>
    </w:p>
    <w:p w:rsidR="00420C7E" w:rsidRDefault="008E2959">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420C7E" w:rsidRDefault="008E2959">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2" w:name="Title"/>
      <w:bookmarkEnd w:id="2"/>
      <w:r>
        <w:rPr>
          <w:rFonts w:cs="Arial"/>
          <w:sz w:val="22"/>
          <w:szCs w:val="22"/>
        </w:rPr>
        <w:tab/>
      </w:r>
      <w:r>
        <w:rPr>
          <w:sz w:val="22"/>
          <w:szCs w:val="22"/>
          <w:lang w:eastAsia="ja-JP"/>
        </w:rPr>
        <w:t>Security aspects in RRC INACTIVE</w:t>
      </w:r>
    </w:p>
    <w:p w:rsidR="00420C7E" w:rsidRDefault="008E2959">
      <w:pPr>
        <w:pStyle w:val="ad"/>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10.4.1.7.</w:t>
      </w:r>
      <w:r w:rsidR="006C1629">
        <w:rPr>
          <w:rFonts w:eastAsia="宋体" w:cs="Arial"/>
          <w:sz w:val="22"/>
          <w:szCs w:val="22"/>
          <w:lang w:eastAsia="zh-CN"/>
        </w:rPr>
        <w:t>6</w:t>
      </w:r>
    </w:p>
    <w:p w:rsidR="00420C7E" w:rsidRDefault="008E2959">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420C7E" w:rsidRDefault="008E295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420C7E" w:rsidRDefault="008E2959">
      <w:pPr>
        <w:jc w:val="both"/>
        <w:rPr>
          <w:szCs w:val="20"/>
        </w:rPr>
      </w:pPr>
      <w:r>
        <w:rPr>
          <w:rFonts w:hint="eastAsia"/>
          <w:szCs w:val="20"/>
        </w:rPr>
        <w:t>This</w:t>
      </w:r>
      <w:r>
        <w:rPr>
          <w:szCs w:val="20"/>
        </w:rPr>
        <w:t xml:space="preserve"> document is resubmission of </w:t>
      </w:r>
      <w:r w:rsidR="006C1629" w:rsidRPr="006C1629">
        <w:rPr>
          <w:szCs w:val="20"/>
        </w:rPr>
        <w:t>R2-1800868</w:t>
      </w:r>
      <w:r>
        <w:rPr>
          <w:szCs w:val="20"/>
        </w:rPr>
        <w:t xml:space="preserve">. </w:t>
      </w:r>
    </w:p>
    <w:p w:rsidR="00420C7E" w:rsidRDefault="008E2959">
      <w:pPr>
        <w:jc w:val="both"/>
        <w:rPr>
          <w:szCs w:val="20"/>
        </w:rPr>
      </w:pPr>
      <w:r>
        <w:rPr>
          <w:szCs w:val="20"/>
        </w:rPr>
        <w:t xml:space="preserve">This document will discuss the potential issues on security framework for inactive UEs arising from email discussion 98#30 </w:t>
      </w:r>
      <w:r>
        <w:rPr>
          <w:szCs w:val="20"/>
        </w:rPr>
        <w:fldChar w:fldCharType="begin"/>
      </w:r>
      <w:r>
        <w:rPr>
          <w:szCs w:val="20"/>
        </w:rPr>
        <w:instrText xml:space="preserve"> REF _Ref494359359 \r \h </w:instrText>
      </w:r>
      <w:r>
        <w:rPr>
          <w:szCs w:val="20"/>
        </w:rPr>
      </w:r>
      <w:r>
        <w:rPr>
          <w:szCs w:val="20"/>
        </w:rPr>
        <w:fldChar w:fldCharType="separate"/>
      </w:r>
      <w:r>
        <w:rPr>
          <w:szCs w:val="20"/>
        </w:rPr>
        <w:t>[1]</w:t>
      </w:r>
      <w:r>
        <w:rPr>
          <w:szCs w:val="20"/>
        </w:rPr>
        <w:fldChar w:fldCharType="end"/>
      </w:r>
      <w:r>
        <w:rPr>
          <w:szCs w:val="20"/>
        </w:rPr>
        <w:t xml:space="preserve">. </w:t>
      </w:r>
      <w:r>
        <w:rPr>
          <w:rFonts w:hint="eastAsia"/>
          <w:szCs w:val="20"/>
        </w:rPr>
        <w:t>The</w:t>
      </w:r>
      <w:r>
        <w:rPr>
          <w:szCs w:val="20"/>
        </w:rPr>
        <w:t xml:space="preserve"> discussions are focused on the MSG4 ciphering on SRB1 given </w:t>
      </w:r>
      <w:r>
        <w:rPr>
          <w:rFonts w:eastAsia="宋体"/>
          <w:lang w:eastAsia="zh-CN"/>
        </w:rPr>
        <w:t>security related agreements of RRC state transition from INACTIVE to CONNECTED made at previous RAN2 meetings.</w:t>
      </w:r>
    </w:p>
    <w:p w:rsidR="00420C7E" w:rsidRDefault="00420C7E">
      <w:pPr>
        <w:jc w:val="both"/>
        <w:rPr>
          <w:rFonts w:eastAsia="宋体"/>
          <w:lang w:eastAsia="zh-CN"/>
        </w:rPr>
      </w:pPr>
    </w:p>
    <w:tbl>
      <w:tblPr>
        <w:tblStyle w:val="af1"/>
        <w:tblW w:w="9072" w:type="dxa"/>
        <w:tblInd w:w="108" w:type="dxa"/>
        <w:tblLayout w:type="fixed"/>
        <w:tblLook w:val="04A0" w:firstRow="1" w:lastRow="0" w:firstColumn="1" w:lastColumn="0" w:noHBand="0" w:noVBand="1"/>
      </w:tblPr>
      <w:tblGrid>
        <w:gridCol w:w="9072"/>
      </w:tblGrid>
      <w:tr w:rsidR="00420C7E">
        <w:tc>
          <w:tcPr>
            <w:tcW w:w="9072" w:type="dxa"/>
          </w:tcPr>
          <w:p w:rsidR="00420C7E" w:rsidRDefault="008E2959">
            <w:pPr>
              <w:jc w:val="both"/>
              <w:rPr>
                <w:rFonts w:eastAsia="宋体"/>
                <w:b/>
                <w:lang w:eastAsia="zh-CN"/>
              </w:rPr>
            </w:pPr>
            <w:r>
              <w:rPr>
                <w:rFonts w:eastAsia="宋体" w:hint="eastAsia"/>
                <w:b/>
                <w:lang w:eastAsia="zh-CN"/>
              </w:rPr>
              <w:t>A</w:t>
            </w:r>
            <w:r>
              <w:rPr>
                <w:rFonts w:eastAsia="宋体"/>
                <w:b/>
                <w:lang w:eastAsia="zh-CN"/>
              </w:rPr>
              <w:t xml:space="preserve">greements at RAN2#98 meeting </w:t>
            </w:r>
            <w:r>
              <w:rPr>
                <w:rFonts w:eastAsia="宋体"/>
                <w:b/>
                <w:lang w:eastAsia="zh-CN"/>
              </w:rPr>
              <w:fldChar w:fldCharType="begin"/>
            </w:r>
            <w:r>
              <w:rPr>
                <w:rFonts w:eastAsia="宋体"/>
                <w:b/>
                <w:lang w:eastAsia="zh-CN"/>
              </w:rPr>
              <w:instrText xml:space="preserve"> REF _Ref494359399 \r \h </w:instrText>
            </w:r>
            <w:r>
              <w:rPr>
                <w:rFonts w:eastAsia="宋体"/>
                <w:b/>
                <w:lang w:eastAsia="zh-CN"/>
              </w:rPr>
            </w:r>
            <w:r>
              <w:rPr>
                <w:rFonts w:eastAsia="宋体"/>
                <w:b/>
                <w:lang w:eastAsia="zh-CN"/>
              </w:rPr>
              <w:fldChar w:fldCharType="separate"/>
            </w:r>
            <w:r>
              <w:rPr>
                <w:rFonts w:eastAsia="宋体"/>
                <w:b/>
                <w:lang w:eastAsia="zh-CN"/>
              </w:rPr>
              <w:t>[2]</w:t>
            </w:r>
            <w:r>
              <w:rPr>
                <w:rFonts w:eastAsia="宋体"/>
                <w:b/>
                <w:lang w:eastAsia="zh-CN"/>
              </w:rPr>
              <w:fldChar w:fldCharType="end"/>
            </w:r>
          </w:p>
          <w:p w:rsidR="00420C7E" w:rsidRDefault="008E2959">
            <w:pPr>
              <w:jc w:val="both"/>
              <w:rPr>
                <w:rFonts w:eastAsia="宋体"/>
                <w:lang w:val="en-GB" w:eastAsia="zh-CN"/>
              </w:rPr>
            </w:pPr>
            <w:r>
              <w:rPr>
                <w:rFonts w:eastAsia="宋体"/>
                <w:lang w:val="en-GB" w:eastAsia="zh-CN"/>
              </w:rPr>
              <w:t>2</w:t>
            </w:r>
            <w:r>
              <w:rPr>
                <w:rFonts w:eastAsia="宋体"/>
                <w:lang w:val="en-GB" w:eastAsia="zh-CN"/>
              </w:rPr>
              <w:tab/>
              <w:t>In case the RAN is successful in retrieving and verifying the UE context, MSG4 should be integrity protected and sent on SRB1</w:t>
            </w:r>
          </w:p>
          <w:p w:rsidR="00420C7E" w:rsidRDefault="008E2959">
            <w:pPr>
              <w:jc w:val="both"/>
              <w:rPr>
                <w:rFonts w:eastAsia="宋体"/>
                <w:lang w:val="en-GB" w:eastAsia="zh-CN"/>
              </w:rPr>
            </w:pPr>
            <w:r>
              <w:rPr>
                <w:rFonts w:eastAsia="宋体"/>
                <w:lang w:val="en-GB" w:eastAsia="zh-CN"/>
              </w:rPr>
              <w:t>3</w:t>
            </w:r>
            <w:r>
              <w:rPr>
                <w:rFonts w:eastAsia="宋体"/>
                <w:lang w:val="en-GB" w:eastAsia="zh-CN"/>
              </w:rPr>
              <w:tab/>
              <w:t>RAN2 aim that in case the RAN is successful in retrieving and verifying the UE context, MSG4 should be ciphered and sent on SRB1</w:t>
            </w:r>
          </w:p>
          <w:p w:rsidR="00420C7E" w:rsidRDefault="008E2959">
            <w:pPr>
              <w:jc w:val="both"/>
              <w:rPr>
                <w:rFonts w:eastAsia="宋体"/>
                <w:lang w:val="en-GB" w:eastAsia="zh-CN"/>
              </w:rPr>
            </w:pPr>
            <w:r>
              <w:rPr>
                <w:rFonts w:eastAsia="宋体"/>
                <w:lang w:val="en-GB" w:eastAsia="zh-CN"/>
              </w:rPr>
              <w:t>FFS Whether there may be cases where message where the MSG4 cannot be ciphered.</w:t>
            </w:r>
          </w:p>
        </w:tc>
      </w:tr>
    </w:tbl>
    <w:p w:rsidR="00420C7E" w:rsidRDefault="00420C7E">
      <w:pPr>
        <w:jc w:val="both"/>
        <w:rPr>
          <w:rFonts w:eastAsia="宋体"/>
          <w:lang w:eastAsia="zh-CN"/>
        </w:rPr>
      </w:pPr>
    </w:p>
    <w:tbl>
      <w:tblPr>
        <w:tblStyle w:val="af1"/>
        <w:tblW w:w="9072" w:type="dxa"/>
        <w:tblInd w:w="108" w:type="dxa"/>
        <w:tblLayout w:type="fixed"/>
        <w:tblLook w:val="04A0" w:firstRow="1" w:lastRow="0" w:firstColumn="1" w:lastColumn="0" w:noHBand="0" w:noVBand="1"/>
      </w:tblPr>
      <w:tblGrid>
        <w:gridCol w:w="9072"/>
      </w:tblGrid>
      <w:tr w:rsidR="00420C7E">
        <w:tc>
          <w:tcPr>
            <w:tcW w:w="9072" w:type="dxa"/>
          </w:tcPr>
          <w:p w:rsidR="00420C7E" w:rsidRDefault="008E2959">
            <w:pPr>
              <w:jc w:val="both"/>
              <w:rPr>
                <w:rFonts w:eastAsia="宋体"/>
                <w:b/>
                <w:lang w:eastAsia="zh-CN"/>
              </w:rPr>
            </w:pPr>
            <w:r>
              <w:rPr>
                <w:rFonts w:eastAsia="宋体" w:hint="eastAsia"/>
                <w:b/>
                <w:lang w:eastAsia="zh-CN"/>
              </w:rPr>
              <w:t>A</w:t>
            </w:r>
            <w:r>
              <w:rPr>
                <w:rFonts w:eastAsia="宋体"/>
                <w:b/>
                <w:lang w:eastAsia="zh-CN"/>
              </w:rPr>
              <w:t xml:space="preserve">greements at RAN2#99 meeting </w:t>
            </w:r>
            <w:r>
              <w:rPr>
                <w:rFonts w:eastAsia="宋体"/>
                <w:b/>
                <w:lang w:eastAsia="zh-CN"/>
              </w:rPr>
              <w:fldChar w:fldCharType="begin"/>
            </w:r>
            <w:r>
              <w:rPr>
                <w:rFonts w:eastAsia="宋体"/>
                <w:b/>
                <w:lang w:eastAsia="zh-CN"/>
              </w:rPr>
              <w:instrText xml:space="preserve"> REF _Ref494359408 \r \h </w:instrText>
            </w:r>
            <w:r>
              <w:rPr>
                <w:rFonts w:eastAsia="宋体"/>
                <w:b/>
                <w:lang w:eastAsia="zh-CN"/>
              </w:rPr>
            </w:r>
            <w:r>
              <w:rPr>
                <w:rFonts w:eastAsia="宋体"/>
                <w:b/>
                <w:lang w:eastAsia="zh-CN"/>
              </w:rPr>
              <w:fldChar w:fldCharType="separate"/>
            </w:r>
            <w:r>
              <w:rPr>
                <w:rFonts w:eastAsia="宋体"/>
                <w:b/>
                <w:lang w:eastAsia="zh-CN"/>
              </w:rPr>
              <w:t>[3]</w:t>
            </w:r>
            <w:r>
              <w:rPr>
                <w:rFonts w:eastAsia="宋体"/>
                <w:b/>
                <w:lang w:eastAsia="zh-CN"/>
              </w:rPr>
              <w:fldChar w:fldCharType="end"/>
            </w:r>
          </w:p>
          <w:p w:rsidR="00420C7E" w:rsidRDefault="008E2959">
            <w:pPr>
              <w:jc w:val="both"/>
              <w:rPr>
                <w:rFonts w:eastAsia="宋体"/>
                <w:lang w:eastAsia="zh-CN"/>
              </w:rPr>
            </w:pPr>
            <w:r>
              <w:rPr>
                <w:rFonts w:eastAsia="宋体"/>
                <w:lang w:eastAsia="zh-CN"/>
              </w:rPr>
              <w:t>13.</w:t>
            </w:r>
            <w:r>
              <w:rPr>
                <w:rFonts w:eastAsia="宋体"/>
                <w:lang w:eastAsia="zh-CN"/>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420C7E" w:rsidRDefault="008E2959">
            <w:pPr>
              <w:jc w:val="both"/>
              <w:rPr>
                <w:rFonts w:eastAsia="宋体"/>
                <w:lang w:eastAsia="zh-CN"/>
              </w:rPr>
            </w:pPr>
            <w:r>
              <w:rPr>
                <w:rFonts w:eastAsia="宋体"/>
                <w:lang w:eastAsia="zh-CN"/>
              </w:rPr>
              <w:t>FFS NR security framework for INACTIVE UEs.</w:t>
            </w:r>
          </w:p>
        </w:tc>
      </w:tr>
    </w:tbl>
    <w:p w:rsidR="00420C7E" w:rsidRDefault="00420C7E">
      <w:pPr>
        <w:jc w:val="both"/>
        <w:rPr>
          <w:rFonts w:eastAsia="宋体"/>
          <w:lang w:eastAsia="zh-CN"/>
        </w:rPr>
      </w:pPr>
    </w:p>
    <w:p w:rsidR="00420C7E" w:rsidRDefault="008E2959">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20C7E" w:rsidRDefault="008E2959">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7" w:name="_Toc485118251"/>
      <w:bookmarkStart w:id="8" w:name="_Toc485328879"/>
      <w:bookmarkStart w:id="9" w:name="_Toc485049892"/>
      <w:bookmarkStart w:id="10" w:name="_Toc485060153"/>
      <w:bookmarkStart w:id="11" w:name="_Toc485418967"/>
      <w:bookmarkStart w:id="12" w:name="_Toc485049666"/>
      <w:bookmarkStart w:id="13" w:name="_Toc485039412"/>
      <w:bookmarkStart w:id="14" w:name="_Toc485299225"/>
      <w:bookmarkStart w:id="15" w:name="_Toc485427664"/>
      <w:bookmarkStart w:id="16" w:name="_Toc485118113"/>
      <w:bookmarkStart w:id="17" w:name="_Toc489605059"/>
      <w:bookmarkStart w:id="18" w:name="_Toc485039631"/>
      <w:bookmarkStart w:id="19" w:name="_Toc485419022"/>
      <w:bookmarkStart w:id="20" w:name="_Toc485375746"/>
      <w:bookmarkStart w:id="21" w:name="_Toc485117985"/>
      <w:bookmarkStart w:id="22" w:name="_Toc485427719"/>
      <w:bookmarkStart w:id="23" w:name="_Toc485375693"/>
      <w:bookmarkStart w:id="24" w:name="_Toc490268332"/>
      <w:r>
        <w:rPr>
          <w:rFonts w:cs="Times New Roman"/>
          <w:b w:val="0"/>
          <w:bCs w:val="0"/>
          <w:kern w:val="0"/>
          <w:sz w:val="36"/>
          <w:szCs w:val="20"/>
          <w:lang w:val="fr-FR"/>
        </w:rPr>
        <w:t>2.1 Issue 1 : The earliest message to update AS security parameters</w:t>
      </w:r>
    </w:p>
    <w:p w:rsidR="00420C7E" w:rsidRDefault="008E2959">
      <w:pPr>
        <w:pStyle w:val="Proposal"/>
        <w:rPr>
          <w:bCs/>
          <w:lang w:val="fr-FR"/>
        </w:rPr>
      </w:pPr>
      <w:r>
        <w:rPr>
          <w:bCs/>
          <w:lang w:val="fr-FR"/>
        </w:rPr>
        <w:t xml:space="preserve">Regarding what security AS security parameters can be provided by the gNB, </w:t>
      </w:r>
      <w:r>
        <w:rPr>
          <w:rFonts w:hint="eastAsia"/>
          <w:bCs/>
          <w:lang w:val="fr-FR"/>
        </w:rPr>
        <w:t xml:space="preserve">RAN2 should </w:t>
      </w:r>
      <w:r>
        <w:rPr>
          <w:bCs/>
          <w:lang w:val="fr-FR"/>
        </w:rPr>
        <w:t xml:space="preserve">confirm with </w:t>
      </w:r>
      <w:r>
        <w:rPr>
          <w:rFonts w:hint="eastAsia"/>
          <w:bCs/>
          <w:lang w:val="fr-FR"/>
        </w:rPr>
        <w:t>SA3</w:t>
      </w:r>
      <w:r>
        <w:rPr>
          <w:bCs/>
          <w:lang w:val="fr-FR"/>
        </w:rPr>
        <w:t xml:space="preserve">. In this contribution, we assume the possible AS security parmaters are NCC and security algorithm (i.e. integrity algorithm, encryption algorithm) as in LTE. To update the security parameters, </w:t>
      </w:r>
      <w:r>
        <w:rPr>
          <w:rFonts w:hint="eastAsia"/>
          <w:bCs/>
          <w:lang w:val="fr-FR"/>
        </w:rPr>
        <w:t xml:space="preserve"> there are two options that </w:t>
      </w:r>
      <w:r>
        <w:rPr>
          <w:bCs/>
          <w:lang w:val="fr-FR"/>
        </w:rPr>
        <w:t>can</w:t>
      </w:r>
      <w:r>
        <w:rPr>
          <w:rFonts w:hint="eastAsia"/>
          <w:bCs/>
          <w:lang w:val="fr-FR"/>
        </w:rPr>
        <w:t xml:space="preserve"> be considered. </w:t>
      </w:r>
    </w:p>
    <w:p w:rsidR="00420C7E" w:rsidRDefault="008E2959">
      <w:pPr>
        <w:pStyle w:val="Proposal"/>
        <w:rPr>
          <w:bCs/>
          <w:lang w:val="fr-FR"/>
        </w:rPr>
      </w:pPr>
      <w:r>
        <w:rPr>
          <w:rFonts w:hint="eastAsia"/>
          <w:b/>
          <w:bCs/>
          <w:lang w:val="fr-FR"/>
        </w:rPr>
        <w:t>Option 1</w:t>
      </w:r>
      <w:r>
        <w:rPr>
          <w:b/>
          <w:bCs/>
          <w:lang w:val="fr-FR"/>
        </w:rPr>
        <w:t> </w:t>
      </w:r>
      <w:r>
        <w:rPr>
          <w:rFonts w:hint="eastAsia"/>
          <w:b/>
          <w:bCs/>
          <w:lang w:val="fr-FR"/>
        </w:rPr>
        <w:t>:</w:t>
      </w:r>
      <w:r>
        <w:rPr>
          <w:b/>
          <w:bCs/>
          <w:lang w:val="fr-FR"/>
        </w:rPr>
        <w:t xml:space="preserve"> </w:t>
      </w:r>
      <w:r>
        <w:rPr>
          <w:bCs/>
          <w:lang w:val="fr-FR"/>
        </w:rPr>
        <w:t>Configure NCC and/or security algorithm as part of the RRC resume procedure.</w:t>
      </w:r>
      <w:r>
        <w:rPr>
          <w:rFonts w:hint="eastAsia"/>
          <w:bCs/>
          <w:lang w:val="fr-FR"/>
        </w:rPr>
        <w:t xml:space="preserve"> </w:t>
      </w:r>
    </w:p>
    <w:p w:rsidR="00420C7E" w:rsidRDefault="008E2959">
      <w:pPr>
        <w:pStyle w:val="Proposal"/>
        <w:rPr>
          <w:rFonts w:eastAsia="Times New Roman"/>
          <w:lang w:val="en-US" w:eastAsia="en-US"/>
        </w:rPr>
      </w:pPr>
      <w:r>
        <w:rPr>
          <w:rFonts w:eastAsia="Times New Roman"/>
          <w:lang w:val="en-US" w:eastAsia="en-US"/>
        </w:rPr>
        <w:t xml:space="preserve">In option 1, the new </w:t>
      </w:r>
      <w:proofErr w:type="spellStart"/>
      <w:r>
        <w:rPr>
          <w:rFonts w:eastAsia="Times New Roman"/>
          <w:lang w:val="en-US" w:eastAsia="en-US"/>
        </w:rPr>
        <w:t>gNB</w:t>
      </w:r>
      <w:proofErr w:type="spellEnd"/>
      <w:r>
        <w:rPr>
          <w:rFonts w:eastAsia="Times New Roman"/>
          <w:lang w:val="en-US" w:eastAsia="en-US"/>
        </w:rPr>
        <w:t xml:space="preserve"> will send RRC resume MSG4 which carries the updated NCC and/or new security algorithm. The RRC resume MSG3 is PDCP integrity protected (using old key and old security algorithm). The RRC resume MSG4 is PDCP integrity protected (using old key and old security algorithm) but not PDCP encrypted as in LTE. Then the new </w:t>
      </w:r>
      <w:proofErr w:type="spellStart"/>
      <w:r>
        <w:rPr>
          <w:rFonts w:eastAsia="Times New Roman"/>
          <w:lang w:val="en-US" w:eastAsia="en-US"/>
        </w:rPr>
        <w:t>gNB</w:t>
      </w:r>
      <w:proofErr w:type="spellEnd"/>
      <w:r>
        <w:rPr>
          <w:rFonts w:eastAsia="Times New Roman"/>
          <w:lang w:val="en-US" w:eastAsia="en-US"/>
        </w:rPr>
        <w:t xml:space="preserve"> will send </w:t>
      </w:r>
      <w:bookmarkStart w:id="25" w:name="OLE_LINK8"/>
      <w:bookmarkStart w:id="26" w:name="OLE_LINK5"/>
      <w:r>
        <w:rPr>
          <w:rFonts w:eastAsia="Times New Roman"/>
          <w:lang w:val="en-US" w:eastAsia="en-US"/>
        </w:rPr>
        <w:t>“RRC resume MSG4(</w:t>
      </w:r>
      <w:proofErr w:type="spellStart"/>
      <w:r>
        <w:rPr>
          <w:rFonts w:eastAsia="Times New Roman"/>
          <w:lang w:val="en-US" w:eastAsia="en-US"/>
        </w:rPr>
        <w:t>bis</w:t>
      </w:r>
      <w:proofErr w:type="spellEnd"/>
      <w:r>
        <w:rPr>
          <w:rFonts w:eastAsia="Times New Roman"/>
          <w:lang w:val="en-US" w:eastAsia="en-US"/>
        </w:rPr>
        <w:t>)”</w:t>
      </w:r>
      <w:bookmarkEnd w:id="25"/>
      <w:bookmarkEnd w:id="26"/>
      <w:r>
        <w:rPr>
          <w:rFonts w:eastAsia="Times New Roman"/>
          <w:lang w:val="en-US" w:eastAsia="en-US"/>
        </w:rPr>
        <w:t xml:space="preserve"> right after the RRC resume MSG4. “RRC resume MSG4(</w:t>
      </w:r>
      <w:proofErr w:type="spellStart"/>
      <w:r>
        <w:rPr>
          <w:rFonts w:eastAsia="Times New Roman"/>
          <w:lang w:val="en-US" w:eastAsia="en-US"/>
        </w:rPr>
        <w:t>bis</w:t>
      </w:r>
      <w:proofErr w:type="spellEnd"/>
      <w:r>
        <w:rPr>
          <w:rFonts w:eastAsia="Times New Roman"/>
          <w:lang w:val="en-US" w:eastAsia="en-US"/>
        </w:rPr>
        <w:t xml:space="preserve">)” is defined as </w:t>
      </w:r>
      <w:r>
        <w:rPr>
          <w:rFonts w:eastAsia="Times New Roman" w:hint="eastAsia"/>
          <w:lang w:val="en-US" w:eastAsia="en-US"/>
        </w:rPr>
        <w:t>a</w:t>
      </w:r>
      <w:r>
        <w:rPr>
          <w:rFonts w:eastAsia="Times New Roman"/>
          <w:lang w:val="en-US" w:eastAsia="en-US"/>
        </w:rPr>
        <w:t xml:space="preserve"> new consecutively numbered DL message which is transmitted in the middle of RRC resume MSG4 and MSG5. It is assumed that the “RRC resume MSG4(</w:t>
      </w:r>
      <w:proofErr w:type="spellStart"/>
      <w:r>
        <w:rPr>
          <w:rFonts w:eastAsia="Times New Roman"/>
          <w:lang w:val="en-US" w:eastAsia="en-US"/>
        </w:rPr>
        <w:t>bis</w:t>
      </w:r>
      <w:proofErr w:type="spellEnd"/>
      <w:r>
        <w:rPr>
          <w:rFonts w:eastAsia="Times New Roman"/>
          <w:lang w:val="en-US" w:eastAsia="en-US"/>
        </w:rPr>
        <w:t xml:space="preserve">)” will be </w:t>
      </w:r>
      <w:r>
        <w:rPr>
          <w:rFonts w:eastAsia="Times New Roman" w:hint="eastAsia"/>
          <w:lang w:val="en-US" w:eastAsia="en-US"/>
        </w:rPr>
        <w:t>both</w:t>
      </w:r>
      <w:r>
        <w:rPr>
          <w:rFonts w:eastAsia="Times New Roman"/>
          <w:lang w:val="en-US" w:eastAsia="en-US"/>
        </w:rPr>
        <w:t xml:space="preserve"> integrity protected (using new key and/or new security algorithm) and encrypted (using new key and/or new security algorithm) by PDCP. </w:t>
      </w:r>
    </w:p>
    <w:p w:rsidR="00420C7E" w:rsidRDefault="008E2959">
      <w:pPr>
        <w:pStyle w:val="Proposal"/>
        <w:rPr>
          <w:rFonts w:eastAsia="Times New Roman"/>
          <w:lang w:val="en-US" w:eastAsia="en-US"/>
        </w:rPr>
      </w:pPr>
      <w:r>
        <w:rPr>
          <w:rFonts w:eastAsia="Times New Roman" w:hint="eastAsia"/>
          <w:lang w:val="en-US" w:eastAsia="en-US"/>
        </w:rPr>
        <w:t>The possible pros of option 1 would be</w:t>
      </w:r>
    </w:p>
    <w:p w:rsidR="00420C7E" w:rsidRDefault="008E2959">
      <w:pPr>
        <w:pStyle w:val="Proposal"/>
        <w:numPr>
          <w:ilvl w:val="0"/>
          <w:numId w:val="6"/>
        </w:numPr>
        <w:rPr>
          <w:rFonts w:eastAsia="Times New Roman"/>
          <w:lang w:val="en-US" w:eastAsia="en-US"/>
        </w:rPr>
      </w:pPr>
      <w:r>
        <w:rPr>
          <w:rFonts w:eastAsia="Times New Roman"/>
          <w:lang w:val="en-US" w:eastAsia="en-US"/>
        </w:rPr>
        <w:t>“</w:t>
      </w:r>
      <w:r>
        <w:rPr>
          <w:rFonts w:eastAsia="Times New Roman" w:hint="eastAsia"/>
          <w:lang w:val="en-US" w:eastAsia="en-US"/>
        </w:rPr>
        <w:t>RRC resume MSG4(</w:t>
      </w:r>
      <w:proofErr w:type="spellStart"/>
      <w:r>
        <w:rPr>
          <w:rFonts w:eastAsia="Times New Roman"/>
          <w:lang w:val="en-US" w:eastAsia="en-US"/>
        </w:rPr>
        <w:t>bis</w:t>
      </w:r>
      <w:proofErr w:type="spellEnd"/>
      <w:r>
        <w:rPr>
          <w:rFonts w:eastAsia="Times New Roman" w:hint="eastAsia"/>
          <w:lang w:val="en-US" w:eastAsia="en-US"/>
        </w:rPr>
        <w:t>)</w:t>
      </w:r>
      <w:r>
        <w:rPr>
          <w:rFonts w:eastAsia="Times New Roman"/>
          <w:lang w:val="en-US" w:eastAsia="en-US"/>
        </w:rPr>
        <w:t>” substitutes RRC resume MSG4 to fulfill requirement of both integrity protection and ciphering in NR</w:t>
      </w:r>
      <w:r>
        <w:rPr>
          <w:rFonts w:eastAsia="Times New Roman" w:hint="eastAsia"/>
          <w:lang w:val="en-US" w:eastAsia="en-US"/>
        </w:rPr>
        <w:t>.</w:t>
      </w:r>
    </w:p>
    <w:p w:rsidR="00420C7E" w:rsidRDefault="008E2959">
      <w:pPr>
        <w:pStyle w:val="Proposal"/>
        <w:numPr>
          <w:ilvl w:val="0"/>
          <w:numId w:val="6"/>
        </w:numPr>
        <w:rPr>
          <w:rFonts w:eastAsia="Times New Roman"/>
          <w:lang w:val="en-US" w:eastAsia="en-US"/>
        </w:rPr>
      </w:pPr>
      <w:r>
        <w:rPr>
          <w:rFonts w:eastAsia="Times New Roman"/>
          <w:lang w:val="en-US" w:eastAsia="en-US"/>
        </w:rPr>
        <w:t>Backward compatible to support LTE procedures in which RRC resume MSG4 is involved.</w:t>
      </w:r>
    </w:p>
    <w:p w:rsidR="00420C7E" w:rsidRDefault="008E2959">
      <w:pPr>
        <w:pStyle w:val="Proposal"/>
        <w:rPr>
          <w:rFonts w:eastAsia="Times New Roman"/>
          <w:lang w:val="en-US" w:eastAsia="en-US"/>
        </w:rPr>
      </w:pPr>
      <w:r>
        <w:rPr>
          <w:rFonts w:eastAsia="Times New Roman"/>
          <w:lang w:val="en-US" w:eastAsia="en-US"/>
        </w:rPr>
        <w:t>The possible cons of option 1 would b</w:t>
      </w:r>
      <w:r>
        <w:rPr>
          <w:rFonts w:eastAsia="Times New Roman" w:hint="eastAsia"/>
          <w:lang w:val="en-US" w:eastAsia="en-US"/>
        </w:rPr>
        <w:t>e</w:t>
      </w:r>
    </w:p>
    <w:p w:rsidR="00420C7E" w:rsidRDefault="008E2959">
      <w:pPr>
        <w:pStyle w:val="Proposal"/>
        <w:numPr>
          <w:ilvl w:val="0"/>
          <w:numId w:val="7"/>
        </w:numPr>
        <w:rPr>
          <w:rFonts w:eastAsia="Times New Roman"/>
          <w:lang w:val="en-US" w:eastAsia="en-US"/>
        </w:rPr>
      </w:pPr>
      <w:r>
        <w:rPr>
          <w:rFonts w:eastAsia="Times New Roman"/>
          <w:lang w:val="en-US" w:eastAsia="en-US"/>
        </w:rPr>
        <w:lastRenderedPageBreak/>
        <w:t>Some specification efforts are foreseen. For example, “RRC resume MSG4(</w:t>
      </w:r>
      <w:proofErr w:type="spellStart"/>
      <w:r>
        <w:rPr>
          <w:rFonts w:eastAsia="Times New Roman"/>
          <w:lang w:val="en-US" w:eastAsia="en-US"/>
        </w:rPr>
        <w:t>bis</w:t>
      </w:r>
      <w:proofErr w:type="spellEnd"/>
      <w:r>
        <w:rPr>
          <w:rFonts w:eastAsia="Times New Roman"/>
          <w:lang w:val="en-US" w:eastAsia="en-US"/>
        </w:rPr>
        <w:t>)” needs to be specified. Different logical channels may be allocated in order to differentiate between RRC resume MSG4 and the new “RRC resume MSG4(</w:t>
      </w:r>
      <w:proofErr w:type="spellStart"/>
      <w:r>
        <w:rPr>
          <w:rFonts w:eastAsia="Times New Roman"/>
          <w:lang w:val="en-US" w:eastAsia="en-US"/>
        </w:rPr>
        <w:t>bis</w:t>
      </w:r>
      <w:proofErr w:type="spellEnd"/>
      <w:r>
        <w:rPr>
          <w:rFonts w:eastAsia="Times New Roman"/>
          <w:lang w:val="en-US" w:eastAsia="en-US"/>
        </w:rPr>
        <w:t>)”.</w:t>
      </w:r>
    </w:p>
    <w:p w:rsidR="00420C7E" w:rsidRDefault="008E2959">
      <w:pPr>
        <w:pStyle w:val="Proposal"/>
        <w:numPr>
          <w:ilvl w:val="0"/>
          <w:numId w:val="7"/>
        </w:numPr>
        <w:rPr>
          <w:rFonts w:eastAsia="Times New Roman"/>
          <w:lang w:val="en-US" w:eastAsia="en-US"/>
        </w:rPr>
      </w:pPr>
      <w:r>
        <w:rPr>
          <w:rFonts w:eastAsia="Times New Roman"/>
          <w:lang w:val="en-US" w:eastAsia="en-US"/>
        </w:rPr>
        <w:t>The RRC resume MSG4(</w:t>
      </w:r>
      <w:proofErr w:type="spellStart"/>
      <w:r>
        <w:rPr>
          <w:rFonts w:eastAsia="Times New Roman"/>
          <w:lang w:val="en-US" w:eastAsia="en-US"/>
        </w:rPr>
        <w:t>bis</w:t>
      </w:r>
      <w:proofErr w:type="spellEnd"/>
      <w:r>
        <w:rPr>
          <w:rFonts w:eastAsia="Times New Roman"/>
          <w:lang w:val="en-US" w:eastAsia="en-US"/>
        </w:rPr>
        <w:t xml:space="preserve">) </w:t>
      </w:r>
      <w:proofErr w:type="spellStart"/>
      <w:r>
        <w:rPr>
          <w:rFonts w:eastAsia="Times New Roman"/>
          <w:lang w:val="en-US" w:eastAsia="en-US"/>
        </w:rPr>
        <w:t>can not</w:t>
      </w:r>
      <w:proofErr w:type="spellEnd"/>
      <w:r>
        <w:rPr>
          <w:rFonts w:eastAsia="Times New Roman"/>
          <w:lang w:val="en-US" w:eastAsia="en-US"/>
        </w:rPr>
        <w:t xml:space="preserve"> be deciphered instantly if it is received earlier than the RRC resume MSG4.</w:t>
      </w:r>
    </w:p>
    <w:p w:rsidR="00420C7E" w:rsidRDefault="008E2959">
      <w:pPr>
        <w:pStyle w:val="Proposal"/>
        <w:rPr>
          <w:bCs/>
          <w:lang w:val="fr-FR"/>
        </w:rPr>
      </w:pPr>
      <w:r>
        <w:rPr>
          <w:b/>
          <w:bCs/>
          <w:lang w:val="fr-FR"/>
        </w:rPr>
        <w:t>Option 2 :</w:t>
      </w:r>
      <w:r>
        <w:rPr>
          <w:bCs/>
          <w:lang w:val="fr-FR"/>
        </w:rPr>
        <w:t xml:space="preserve"> Configure NCC and/or </w:t>
      </w:r>
      <w:r>
        <w:rPr>
          <w:rFonts w:hint="eastAsia"/>
          <w:bCs/>
          <w:lang w:val="fr-FR"/>
        </w:rPr>
        <w:t>security</w:t>
      </w:r>
      <w:r>
        <w:rPr>
          <w:bCs/>
          <w:lang w:val="fr-FR"/>
        </w:rPr>
        <w:t xml:space="preserve"> algorithm during the previous RRC connection (e.g, via RRC connection release kind of message for state transition from CONNECTED to INACTIVE).</w:t>
      </w:r>
    </w:p>
    <w:p w:rsidR="00420C7E" w:rsidRDefault="008E2959">
      <w:pPr>
        <w:pStyle w:val="Proposal"/>
        <w:rPr>
          <w:bCs/>
          <w:lang w:val="fr-FR"/>
        </w:rPr>
      </w:pPr>
      <w:r>
        <w:rPr>
          <w:rFonts w:hint="eastAsia"/>
          <w:bCs/>
          <w:lang w:val="fr-FR"/>
        </w:rPr>
        <w:t xml:space="preserve">In option </w:t>
      </w:r>
      <w:r>
        <w:rPr>
          <w:bCs/>
          <w:lang w:val="fr-FR"/>
        </w:rPr>
        <w:t xml:space="preserve">2, the anchor gNB will send RRC connection release kind of message which carries the new NCC and/or security algorithm. Thus a new key can be derived by NCC once the UE enters INACTIVE. The RRC resume MSG3 is PDCP integrity protected (using new key and/or </w:t>
      </w:r>
      <w:r>
        <w:rPr>
          <w:rFonts w:hint="eastAsia"/>
          <w:bCs/>
          <w:lang w:val="fr-FR"/>
        </w:rPr>
        <w:t>new</w:t>
      </w:r>
      <w:r>
        <w:rPr>
          <w:bCs/>
          <w:lang w:val="fr-FR"/>
        </w:rPr>
        <w:t xml:space="preserve"> security algorithm). The RRC resume MSG4 is both integrity protected  (using new key and/or new security algorithm) and encrypted (using new key and/or new security algorithm) by PDCP.</w:t>
      </w:r>
    </w:p>
    <w:p w:rsidR="00420C7E" w:rsidRDefault="008E2959">
      <w:pPr>
        <w:pStyle w:val="Proposal"/>
        <w:rPr>
          <w:bCs/>
          <w:lang w:val="fr-FR"/>
        </w:rPr>
      </w:pPr>
      <w:r>
        <w:rPr>
          <w:rFonts w:hint="eastAsia"/>
          <w:bCs/>
          <w:lang w:val="fr-FR"/>
        </w:rPr>
        <w:t xml:space="preserve">The possible pros of option </w:t>
      </w:r>
      <w:r>
        <w:rPr>
          <w:bCs/>
          <w:lang w:val="fr-FR"/>
        </w:rPr>
        <w:t>2</w:t>
      </w:r>
      <w:r>
        <w:rPr>
          <w:rFonts w:hint="eastAsia"/>
          <w:bCs/>
          <w:lang w:val="fr-FR"/>
        </w:rPr>
        <w:t xml:space="preserve"> would be</w:t>
      </w:r>
      <w:r>
        <w:rPr>
          <w:bCs/>
          <w:lang w:val="fr-FR"/>
        </w:rPr>
        <w:t> :</w:t>
      </w:r>
    </w:p>
    <w:p w:rsidR="00420C7E" w:rsidRDefault="008E2959">
      <w:pPr>
        <w:pStyle w:val="Proposal"/>
        <w:numPr>
          <w:ilvl w:val="0"/>
          <w:numId w:val="8"/>
        </w:numPr>
        <w:rPr>
          <w:bCs/>
          <w:lang w:val="fr-FR"/>
        </w:rPr>
      </w:pPr>
      <w:r>
        <w:rPr>
          <w:bCs/>
          <w:lang w:val="fr-FR"/>
        </w:rPr>
        <w:t>The PDCP COUNT value can be reused with a new key which is enchanced security for PDCP radio bears.</w:t>
      </w:r>
    </w:p>
    <w:p w:rsidR="00420C7E" w:rsidRDefault="008E2959">
      <w:pPr>
        <w:pStyle w:val="Proposal"/>
        <w:numPr>
          <w:ilvl w:val="0"/>
          <w:numId w:val="8"/>
        </w:numPr>
        <w:rPr>
          <w:bCs/>
          <w:lang w:val="fr-FR"/>
        </w:rPr>
      </w:pPr>
      <w:r>
        <w:rPr>
          <w:bCs/>
          <w:lang w:val="fr-FR"/>
        </w:rPr>
        <w:t xml:space="preserve">Enable UL </w:t>
      </w:r>
      <w:r>
        <w:rPr>
          <w:rFonts w:hint="eastAsia"/>
          <w:bCs/>
          <w:lang w:val="fr-FR"/>
        </w:rPr>
        <w:t>data</w:t>
      </w:r>
      <w:r>
        <w:rPr>
          <w:bCs/>
          <w:lang w:val="fr-FR"/>
        </w:rPr>
        <w:t xml:space="preserve"> transmission in INACTIVE ciphered by the new key consecutively following MSG3.  </w:t>
      </w:r>
    </w:p>
    <w:p w:rsidR="00420C7E" w:rsidRDefault="008E2959">
      <w:pPr>
        <w:pStyle w:val="Proposal"/>
        <w:numPr>
          <w:ilvl w:val="0"/>
          <w:numId w:val="8"/>
        </w:numPr>
        <w:rPr>
          <w:bCs/>
          <w:lang w:val="fr-FR"/>
        </w:rPr>
      </w:pPr>
      <w:r>
        <w:rPr>
          <w:bCs/>
          <w:lang w:val="fr-FR"/>
        </w:rPr>
        <w:t>More simple compared to option 1</w:t>
      </w:r>
      <w:r>
        <w:rPr>
          <w:rFonts w:hint="eastAsia"/>
          <w:bCs/>
          <w:lang w:val="fr-FR"/>
        </w:rPr>
        <w:t>.</w:t>
      </w:r>
      <w:r>
        <w:rPr>
          <w:bCs/>
          <w:lang w:val="fr-FR"/>
        </w:rPr>
        <w:t xml:space="preserve">  </w:t>
      </w:r>
    </w:p>
    <w:p w:rsidR="00420C7E" w:rsidRDefault="008E2959">
      <w:pPr>
        <w:pStyle w:val="Proposal"/>
        <w:rPr>
          <w:bCs/>
          <w:lang w:val="fr-FR"/>
        </w:rPr>
      </w:pPr>
      <w:r>
        <w:rPr>
          <w:bCs/>
          <w:lang w:val="fr-FR"/>
        </w:rPr>
        <w:t>The possible cons of option 2 would b</w:t>
      </w:r>
      <w:r>
        <w:rPr>
          <w:rFonts w:hint="eastAsia"/>
          <w:bCs/>
          <w:lang w:val="fr-FR"/>
        </w:rPr>
        <w:t>e</w:t>
      </w:r>
      <w:r>
        <w:rPr>
          <w:bCs/>
          <w:lang w:val="fr-FR"/>
        </w:rPr>
        <w:t> </w:t>
      </w:r>
    </w:p>
    <w:p w:rsidR="00420C7E" w:rsidRDefault="008E2959">
      <w:pPr>
        <w:pStyle w:val="Proposal"/>
        <w:numPr>
          <w:ilvl w:val="0"/>
          <w:numId w:val="9"/>
        </w:numPr>
        <w:rPr>
          <w:bCs/>
          <w:lang w:val="fr-FR"/>
        </w:rPr>
      </w:pPr>
      <w:r>
        <w:rPr>
          <w:bCs/>
          <w:lang w:val="fr-FR"/>
        </w:rPr>
        <w:t>MSG4 encrypted by new key implies that new gNB where the UE initiate resuming the first time needs to use the same key to encrypt MSG4 as anchor gNB or the anchor gNB needs to generate the encrypted MSG4 and send it back to the new gNB, otherwise the UE can not succeed in deciphering MSG4.</w:t>
      </w:r>
    </w:p>
    <w:p w:rsidR="00420C7E" w:rsidRDefault="008E2959">
      <w:pPr>
        <w:rPr>
          <w:rFonts w:eastAsiaTheme="minorEastAsia"/>
          <w:lang w:val="fr-FR" w:eastAsia="zh-CN"/>
        </w:rPr>
      </w:pPr>
      <w:r>
        <w:rPr>
          <w:rFonts w:hint="eastAsia"/>
          <w:bCs/>
          <w:lang w:val="fr-FR" w:eastAsia="zh-CN"/>
        </w:rPr>
        <w:t>Based on aformentioned analysis, option 2 is preferred</w:t>
      </w:r>
      <w:r>
        <w:rPr>
          <w:bCs/>
          <w:lang w:val="fr-FR" w:eastAsia="zh-CN"/>
        </w:rPr>
        <w:t xml:space="preserve"> because of  simplicity and enhanced PDCP RB security</w:t>
      </w:r>
      <w:r>
        <w:rPr>
          <w:rFonts w:hint="eastAsia"/>
          <w:bCs/>
          <w:lang w:val="fr-FR" w:eastAsia="zh-CN"/>
        </w:rPr>
        <w:t>.</w:t>
      </w:r>
    </w:p>
    <w:p w:rsidR="00420C7E" w:rsidRDefault="008E2959">
      <w:pPr>
        <w:pStyle w:val="a7"/>
        <w:jc w:val="both"/>
        <w:rPr>
          <w:b/>
        </w:rPr>
      </w:pPr>
      <w:bookmarkStart w:id="27" w:name="_Ref494410836"/>
      <w:r>
        <w:rPr>
          <w:b/>
        </w:rPr>
        <w:t xml:space="preserve">Proposal  </w:t>
      </w:r>
      <w:r>
        <w:rPr>
          <w:b/>
        </w:rPr>
        <w:fldChar w:fldCharType="begin"/>
      </w:r>
      <w:r>
        <w:rPr>
          <w:b/>
        </w:rPr>
        <w:instrText xml:space="preserve"> SEQ Proposal_ \* ARABIC </w:instrText>
      </w:r>
      <w:r>
        <w:rPr>
          <w:b/>
        </w:rPr>
        <w:fldChar w:fldCharType="separate"/>
      </w:r>
      <w:r>
        <w:rPr>
          <w:b/>
        </w:rPr>
        <w:t>1</w:t>
      </w:r>
      <w:r>
        <w:rPr>
          <w:b/>
        </w:rPr>
        <w:fldChar w:fldCharType="end"/>
      </w:r>
      <w:r>
        <w:rPr>
          <w:b/>
        </w:rPr>
        <w:tab/>
        <w:t xml:space="preserve">AS Security parameters (e.g., NCC, security algorithm) from anchor </w:t>
      </w:r>
      <w:proofErr w:type="spellStart"/>
      <w:r>
        <w:rPr>
          <w:b/>
        </w:rPr>
        <w:t>gNB</w:t>
      </w:r>
      <w:proofErr w:type="spellEnd"/>
      <w:r>
        <w:rPr>
          <w:b/>
        </w:rPr>
        <w:t xml:space="preserve"> are used for integrity protected RRC resume MSG3, and integrity protected as well as encrypted RRC resume MSG4.</w:t>
      </w:r>
      <w:bookmarkEnd w:id="27"/>
    </w:p>
    <w:p w:rsidR="00420C7E" w:rsidRDefault="008E2959">
      <w:pPr>
        <w:pStyle w:val="a7"/>
        <w:jc w:val="both"/>
        <w:rPr>
          <w:b/>
        </w:rPr>
      </w:pPr>
      <w:bookmarkStart w:id="28" w:name="_Ref494410839"/>
      <w:r>
        <w:rPr>
          <w:b/>
        </w:rPr>
        <w:t xml:space="preserve">Proposal  </w:t>
      </w:r>
      <w:r>
        <w:rPr>
          <w:b/>
        </w:rPr>
        <w:fldChar w:fldCharType="begin"/>
      </w:r>
      <w:r>
        <w:rPr>
          <w:b/>
        </w:rPr>
        <w:instrText xml:space="preserve"> SEQ Proposal_ \* ARABIC </w:instrText>
      </w:r>
      <w:r>
        <w:rPr>
          <w:b/>
        </w:rPr>
        <w:fldChar w:fldCharType="separate"/>
      </w:r>
      <w:r>
        <w:rPr>
          <w:b/>
        </w:rPr>
        <w:t>2</w:t>
      </w:r>
      <w:r>
        <w:rPr>
          <w:b/>
        </w:rPr>
        <w:fldChar w:fldCharType="end"/>
      </w:r>
      <w:r>
        <w:rPr>
          <w:b/>
        </w:rPr>
        <w:tab/>
        <w:t xml:space="preserve">AS Security parameters are included in the RRC release kind of message from anchor </w:t>
      </w:r>
      <w:proofErr w:type="spellStart"/>
      <w:r>
        <w:rPr>
          <w:b/>
        </w:rPr>
        <w:t>gNB</w:t>
      </w:r>
      <w:proofErr w:type="spellEnd"/>
      <w:r>
        <w:rPr>
          <w:b/>
        </w:rPr>
        <w:t xml:space="preserve"> which triggers UE to enter INATIVE from CONNECTED.</w:t>
      </w:r>
      <w:bookmarkEnd w:id="28"/>
    </w:p>
    <w:p w:rsidR="00420C7E" w:rsidRDefault="008E2959">
      <w:pPr>
        <w:pStyle w:val="1"/>
        <w:keepLine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2</w:t>
      </w:r>
      <w:r>
        <w:rPr>
          <w:rFonts w:cs="Times New Roman"/>
          <w:b w:val="0"/>
          <w:bCs w:val="0"/>
          <w:kern w:val="0"/>
          <w:sz w:val="36"/>
          <w:szCs w:val="20"/>
          <w:lang w:val="fr-FR"/>
        </w:rPr>
        <w:t xml:space="preserve">.2 Issue 2 : The given area where all gNBs support the same security algorithm </w:t>
      </w:r>
    </w:p>
    <w:p w:rsidR="00420C7E" w:rsidRDefault="008E2959">
      <w:pPr>
        <w:pStyle w:val="Proposal"/>
        <w:rPr>
          <w:bCs/>
          <w:lang w:val="fr-FR"/>
        </w:rPr>
      </w:pPr>
      <w:r>
        <w:rPr>
          <w:rFonts w:hint="eastAsia"/>
          <w:bCs/>
          <w:lang w:val="fr-FR"/>
        </w:rPr>
        <w:t>I</w:t>
      </w:r>
      <w:r>
        <w:rPr>
          <w:bCs/>
          <w:lang w:val="fr-FR"/>
        </w:rPr>
        <w:t xml:space="preserve">n real network deployment, we think it is hard to restrict that all gNBs within a given area (e.g., RAN notification area) support the same security algorithm. </w:t>
      </w:r>
    </w:p>
    <w:p w:rsidR="00420C7E" w:rsidRDefault="008E2959">
      <w:pPr>
        <w:pStyle w:val="Proposal"/>
        <w:rPr>
          <w:b/>
        </w:rPr>
      </w:pPr>
      <w:bookmarkStart w:id="29" w:name="_Ref494409201"/>
      <w:r>
        <w:rPr>
          <w:rFonts w:eastAsia="Times New Roman"/>
          <w:b/>
          <w:lang w:eastAsia="en-US"/>
        </w:rPr>
        <w:t xml:space="preserve">Observation </w:t>
      </w:r>
      <w:r>
        <w:rPr>
          <w:rFonts w:eastAsia="Times New Roman"/>
          <w:b/>
          <w:lang w:eastAsia="en-US"/>
        </w:rPr>
        <w:fldChar w:fldCharType="begin"/>
      </w:r>
      <w:r>
        <w:rPr>
          <w:rFonts w:eastAsia="Times New Roman"/>
          <w:b/>
          <w:lang w:eastAsia="en-US"/>
        </w:rPr>
        <w:instrText xml:space="preserve"> SEQ Observation \* ARABIC </w:instrText>
      </w:r>
      <w:r>
        <w:rPr>
          <w:rFonts w:eastAsia="Times New Roman"/>
          <w:b/>
          <w:lang w:eastAsia="en-US"/>
        </w:rPr>
        <w:fldChar w:fldCharType="separate"/>
      </w:r>
      <w:r>
        <w:rPr>
          <w:rFonts w:eastAsia="Times New Roman"/>
          <w:b/>
          <w:lang w:eastAsia="en-US"/>
        </w:rPr>
        <w:t>1</w:t>
      </w:r>
      <w:r>
        <w:rPr>
          <w:rFonts w:eastAsia="Times New Roman"/>
          <w:b/>
          <w:lang w:eastAsia="en-US"/>
        </w:rPr>
        <w:fldChar w:fldCharType="end"/>
      </w:r>
      <w:r>
        <w:rPr>
          <w:b/>
        </w:rPr>
        <w:tab/>
        <w:t xml:space="preserve">Real network deployment may not fulfil the requirement that all </w:t>
      </w:r>
      <w:proofErr w:type="spellStart"/>
      <w:r>
        <w:rPr>
          <w:b/>
        </w:rPr>
        <w:t>gNBs</w:t>
      </w:r>
      <w:proofErr w:type="spellEnd"/>
      <w:r>
        <w:rPr>
          <w:b/>
        </w:rPr>
        <w:t xml:space="preserve"> within a given area (e.g., RAN notification area) support the same security algorithm.</w:t>
      </w:r>
    </w:p>
    <w:bookmarkEnd w:id="29"/>
    <w:p w:rsidR="00420C7E" w:rsidRDefault="008E2959">
      <w:pPr>
        <w:pStyle w:val="Proposal"/>
        <w:rPr>
          <w:bCs/>
          <w:lang w:val="en-US"/>
        </w:rPr>
      </w:pPr>
      <w:r>
        <w:rPr>
          <w:rFonts w:hint="eastAsia"/>
          <w:bCs/>
          <w:lang w:val="fr-FR"/>
        </w:rPr>
        <w:t>For INACTIVE U</w:t>
      </w:r>
      <w:r>
        <w:rPr>
          <w:bCs/>
          <w:lang w:val="fr-FR"/>
        </w:rPr>
        <w:t>Es, the UE AS context incuding security information is maintained within the RAN notification area. The UE will initiate RRC rusuming procedure periodically or event triggered, e.g., by RAN notification area update. During RRC resuming procedure, the new gNB will fetch the UE context from anchor gNB and verify the UE context. If the UE context retriev</w:t>
      </w:r>
      <w:r>
        <w:rPr>
          <w:rFonts w:hint="eastAsia"/>
          <w:bCs/>
          <w:lang w:val="fr-FR"/>
        </w:rPr>
        <w:t>al</w:t>
      </w:r>
      <w:r>
        <w:rPr>
          <w:bCs/>
          <w:lang w:val="fr-FR"/>
        </w:rPr>
        <w:t xml:space="preserve"> succeeds, RRC resume MSG4 over SRB1 will be sent by the new gNB. According to proposal 1, the RRC resume MSG4 will be encrypted by AS security parameters from anchor gNB. Therefore, it is reasonable that the anchor gNB and new gNB within RAN notification area  share the same algirithm. </w:t>
      </w:r>
      <w:r>
        <w:rPr>
          <w:bCs/>
          <w:lang w:val="en-US"/>
        </w:rPr>
        <w:t>In case</w:t>
      </w:r>
      <w:r>
        <w:rPr>
          <w:rFonts w:hint="eastAsia"/>
          <w:bCs/>
          <w:lang w:val="en-US"/>
        </w:rPr>
        <w:t xml:space="preserve"> </w:t>
      </w:r>
      <w:r>
        <w:rPr>
          <w:bCs/>
          <w:lang w:val="en-US"/>
        </w:rPr>
        <w:t>that encryption algorithm</w:t>
      </w:r>
      <w:r>
        <w:rPr>
          <w:rFonts w:hint="eastAsia"/>
          <w:bCs/>
          <w:lang w:val="en-US"/>
        </w:rPr>
        <w:t xml:space="preserve"> configured by anchor </w:t>
      </w:r>
      <w:proofErr w:type="spellStart"/>
      <w:r>
        <w:rPr>
          <w:rFonts w:hint="eastAsia"/>
          <w:bCs/>
          <w:lang w:val="en-US"/>
        </w:rPr>
        <w:t>gNB</w:t>
      </w:r>
      <w:proofErr w:type="spellEnd"/>
      <w:r>
        <w:rPr>
          <w:rFonts w:hint="eastAsia"/>
          <w:bCs/>
          <w:lang w:val="en-US"/>
        </w:rPr>
        <w:t xml:space="preserve"> is not supported by the new </w:t>
      </w:r>
      <w:proofErr w:type="spellStart"/>
      <w:r>
        <w:rPr>
          <w:rFonts w:hint="eastAsia"/>
          <w:bCs/>
          <w:lang w:val="en-US"/>
        </w:rPr>
        <w:t>gNB</w:t>
      </w:r>
      <w:proofErr w:type="spellEnd"/>
      <w:r>
        <w:rPr>
          <w:bCs/>
          <w:lang w:val="en-US"/>
        </w:rPr>
        <w:t xml:space="preserve"> within the given area does happen, we think a fallback solution to establish a new RRC connection similar to UE context retrieval failure case can be </w:t>
      </w:r>
      <w:r>
        <w:rPr>
          <w:rFonts w:hint="eastAsia"/>
          <w:bCs/>
          <w:lang w:val="en-US"/>
        </w:rPr>
        <w:t>applied</w:t>
      </w:r>
      <w:r>
        <w:rPr>
          <w:bCs/>
          <w:lang w:val="en-US"/>
        </w:rPr>
        <w:t>.</w:t>
      </w:r>
    </w:p>
    <w:p w:rsidR="00420C7E" w:rsidRDefault="008E2959">
      <w:pPr>
        <w:pStyle w:val="a7"/>
        <w:jc w:val="both"/>
        <w:rPr>
          <w:lang w:eastAsia="zh-CN"/>
        </w:rPr>
      </w:pPr>
      <w:bookmarkStart w:id="30" w:name="_Ref494410841"/>
      <w:r>
        <w:rPr>
          <w:b/>
        </w:rPr>
        <w:t xml:space="preserve">Proposal  </w:t>
      </w:r>
      <w:r>
        <w:rPr>
          <w:b/>
        </w:rPr>
        <w:fldChar w:fldCharType="begin"/>
      </w:r>
      <w:r>
        <w:rPr>
          <w:b/>
        </w:rPr>
        <w:instrText xml:space="preserve"> SEQ Proposal_ \* ARABIC </w:instrText>
      </w:r>
      <w:r>
        <w:rPr>
          <w:b/>
        </w:rPr>
        <w:fldChar w:fldCharType="separate"/>
      </w:r>
      <w:r>
        <w:rPr>
          <w:b/>
        </w:rPr>
        <w:t>3</w:t>
      </w:r>
      <w:r>
        <w:rPr>
          <w:b/>
        </w:rPr>
        <w:fldChar w:fldCharType="end"/>
      </w:r>
      <w:r>
        <w:rPr>
          <w:b/>
        </w:rPr>
        <w:tab/>
        <w:t xml:space="preserve">The RRC resume procedure is </w:t>
      </w:r>
      <w:proofErr w:type="spellStart"/>
      <w:r>
        <w:rPr>
          <w:b/>
        </w:rPr>
        <w:t>fallback</w:t>
      </w:r>
      <w:proofErr w:type="spellEnd"/>
      <w:r>
        <w:rPr>
          <w:b/>
        </w:rPr>
        <w:t xml:space="preserve"> to RRC connection setup in case that encryption algorithm configured by anchor </w:t>
      </w:r>
      <w:proofErr w:type="spellStart"/>
      <w:r>
        <w:rPr>
          <w:b/>
        </w:rPr>
        <w:t>gNB</w:t>
      </w:r>
      <w:proofErr w:type="spellEnd"/>
      <w:r>
        <w:rPr>
          <w:b/>
        </w:rPr>
        <w:t xml:space="preserve"> is not supported by the new </w:t>
      </w:r>
      <w:proofErr w:type="spellStart"/>
      <w:r>
        <w:rPr>
          <w:b/>
        </w:rPr>
        <w:t>gNB</w:t>
      </w:r>
      <w:proofErr w:type="spellEnd"/>
      <w:r>
        <w:rPr>
          <w:b/>
        </w:rPr>
        <w:t xml:space="preserve"> where UE initiates RRC resuming.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0"/>
    </w:p>
    <w:p w:rsidR="00420C7E" w:rsidRDefault="008E2959">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20C7E" w:rsidRDefault="008E2959">
      <w:pPr>
        <w:pStyle w:val="a0"/>
        <w:rPr>
          <w:rFonts w:eastAsia="宋体"/>
          <w:lang w:eastAsia="zh-CN"/>
        </w:rPr>
      </w:pPr>
      <w:r>
        <w:rPr>
          <w:rFonts w:eastAsia="宋体" w:hint="eastAsia"/>
          <w:lang w:eastAsia="zh-CN"/>
        </w:rPr>
        <w:t xml:space="preserve">In this contribution, </w:t>
      </w:r>
      <w:r>
        <w:rPr>
          <w:rFonts w:eastAsia="宋体"/>
          <w:lang w:eastAsia="zh-CN"/>
        </w:rPr>
        <w:t>NR security aspects for INACTIVE UE are discussed. We have the following observation and proposals.</w:t>
      </w:r>
    </w:p>
    <w:p w:rsidR="00420C7E" w:rsidRDefault="008E2959">
      <w:pPr>
        <w:pStyle w:val="Proposal"/>
        <w:rPr>
          <w:b/>
        </w:rPr>
      </w:pPr>
      <w:r>
        <w:lastRenderedPageBreak/>
        <w:fldChar w:fldCharType="begin"/>
      </w:r>
      <w:r>
        <w:instrText xml:space="preserve"> REF _Ref494409201 \h </w:instrText>
      </w:r>
      <w:r>
        <w:fldChar w:fldCharType="separate"/>
      </w:r>
      <w:r>
        <w:rPr>
          <w:rFonts w:eastAsia="Times New Roman"/>
          <w:b/>
          <w:lang w:eastAsia="en-US"/>
        </w:rPr>
        <w:t>Observation 1</w:t>
      </w:r>
      <w:r>
        <w:rPr>
          <w:b/>
        </w:rPr>
        <w:tab/>
        <w:t xml:space="preserve">Real network deployment may not fulfil the requirement that all </w:t>
      </w:r>
      <w:proofErr w:type="spellStart"/>
      <w:r>
        <w:rPr>
          <w:b/>
        </w:rPr>
        <w:t>gNBs</w:t>
      </w:r>
      <w:proofErr w:type="spellEnd"/>
      <w:r>
        <w:rPr>
          <w:b/>
        </w:rPr>
        <w:t xml:space="preserve"> within a given area (e.g., RAN notification area) support the same security algorithm.</w:t>
      </w:r>
    </w:p>
    <w:p w:rsidR="00420C7E" w:rsidRDefault="008E2959">
      <w:pPr>
        <w:pStyle w:val="a0"/>
        <w:rPr>
          <w:rFonts w:eastAsia="宋体"/>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_Ref494410836 \h</w:instrText>
      </w:r>
      <w:r>
        <w:rPr>
          <w:rFonts w:eastAsia="宋体"/>
          <w:lang w:eastAsia="zh-CN"/>
        </w:rPr>
        <w:instrText xml:space="preserve"> </w:instrText>
      </w:r>
      <w:r>
        <w:rPr>
          <w:rFonts w:eastAsia="宋体"/>
          <w:lang w:eastAsia="zh-CN"/>
        </w:rPr>
      </w:r>
      <w:r>
        <w:rPr>
          <w:rFonts w:eastAsia="宋体"/>
          <w:lang w:eastAsia="zh-CN"/>
        </w:rPr>
        <w:fldChar w:fldCharType="separate"/>
      </w:r>
      <w:proofErr w:type="gramStart"/>
      <w:r>
        <w:rPr>
          <w:rFonts w:eastAsia="Times New Roman"/>
          <w:b/>
        </w:rPr>
        <w:t xml:space="preserve">Proposal  </w:t>
      </w:r>
      <w:r>
        <w:rPr>
          <w:b/>
        </w:rPr>
        <w:t>1</w:t>
      </w:r>
      <w:proofErr w:type="gramEnd"/>
      <w:r>
        <w:rPr>
          <w:rFonts w:eastAsia="Times New Roman"/>
          <w:b/>
        </w:rPr>
        <w:tab/>
        <w:t xml:space="preserve">AS Security parameters (e.g., NCC, security algorithm) from anchor </w:t>
      </w:r>
      <w:proofErr w:type="spellStart"/>
      <w:r>
        <w:rPr>
          <w:rFonts w:eastAsia="Times New Roman"/>
          <w:b/>
        </w:rPr>
        <w:t>gNB</w:t>
      </w:r>
      <w:proofErr w:type="spellEnd"/>
      <w:r>
        <w:rPr>
          <w:rFonts w:eastAsia="Times New Roman"/>
          <w:b/>
        </w:rPr>
        <w:t xml:space="preserve"> are used for integrity protected RRC resume MSG3, and integrity protected as well as encrypted RRC resume MSG4</w:t>
      </w:r>
      <w:r>
        <w:rPr>
          <w:b/>
        </w:rPr>
        <w:t>.</w:t>
      </w:r>
      <w:r>
        <w:rPr>
          <w:rFonts w:eastAsia="宋体"/>
          <w:lang w:eastAsia="zh-CN"/>
        </w:rPr>
        <w:fldChar w:fldCharType="end"/>
      </w:r>
    </w:p>
    <w:p w:rsidR="00420C7E" w:rsidRDefault="008E2959">
      <w:pPr>
        <w:pStyle w:val="a0"/>
        <w:rPr>
          <w:rFonts w:eastAsia="宋体"/>
          <w:lang w:eastAsia="zh-CN"/>
        </w:rPr>
      </w:pPr>
      <w:r>
        <w:rPr>
          <w:rFonts w:eastAsia="宋体"/>
          <w:lang w:eastAsia="zh-CN"/>
        </w:rPr>
        <w:fldChar w:fldCharType="begin"/>
      </w:r>
      <w:r>
        <w:rPr>
          <w:rFonts w:eastAsia="宋体"/>
          <w:lang w:eastAsia="zh-CN"/>
        </w:rPr>
        <w:instrText xml:space="preserve"> REF _Ref494410839 \h </w:instrText>
      </w:r>
      <w:r>
        <w:rPr>
          <w:rFonts w:eastAsia="宋体"/>
          <w:lang w:eastAsia="zh-CN"/>
        </w:rPr>
      </w:r>
      <w:r>
        <w:rPr>
          <w:rFonts w:eastAsia="宋体"/>
          <w:lang w:eastAsia="zh-CN"/>
        </w:rPr>
        <w:fldChar w:fldCharType="separate"/>
      </w:r>
      <w:proofErr w:type="gramStart"/>
      <w:r>
        <w:rPr>
          <w:rFonts w:eastAsia="Times New Roman"/>
          <w:b/>
        </w:rPr>
        <w:t xml:space="preserve">Proposal  </w:t>
      </w:r>
      <w:r>
        <w:rPr>
          <w:b/>
        </w:rPr>
        <w:t>2</w:t>
      </w:r>
      <w:proofErr w:type="gramEnd"/>
      <w:r>
        <w:rPr>
          <w:rFonts w:eastAsia="Times New Roman"/>
          <w:b/>
        </w:rPr>
        <w:tab/>
        <w:t xml:space="preserve">AS Security parameters are included in the RRC release kind of message from anchor </w:t>
      </w:r>
      <w:proofErr w:type="spellStart"/>
      <w:r>
        <w:rPr>
          <w:rFonts w:eastAsia="Times New Roman"/>
          <w:b/>
        </w:rPr>
        <w:t>gNB</w:t>
      </w:r>
      <w:proofErr w:type="spellEnd"/>
      <w:r>
        <w:rPr>
          <w:rFonts w:eastAsia="Times New Roman"/>
          <w:b/>
        </w:rPr>
        <w:t xml:space="preserve"> which triggers UE to enter INATIVE from CONNECTED.</w:t>
      </w:r>
      <w:r>
        <w:rPr>
          <w:rFonts w:eastAsia="宋体"/>
          <w:lang w:eastAsia="zh-CN"/>
        </w:rPr>
        <w:fldChar w:fldCharType="end"/>
      </w:r>
    </w:p>
    <w:p w:rsidR="00420C7E" w:rsidRDefault="008E2959">
      <w:pPr>
        <w:pStyle w:val="a0"/>
        <w:rPr>
          <w:b/>
          <w:bCs/>
          <w:lang w:eastAsia="zh-CN"/>
        </w:rPr>
      </w:pPr>
      <w:r>
        <w:rPr>
          <w:rFonts w:eastAsia="宋体"/>
          <w:lang w:eastAsia="zh-CN"/>
        </w:rPr>
        <w:fldChar w:fldCharType="begin"/>
      </w:r>
      <w:r>
        <w:rPr>
          <w:rFonts w:eastAsia="宋体"/>
          <w:lang w:eastAsia="zh-CN"/>
        </w:rPr>
        <w:instrText xml:space="preserve"> REF _Ref494410841 \h </w:instrText>
      </w:r>
      <w:r>
        <w:rPr>
          <w:rFonts w:eastAsia="宋体"/>
          <w:lang w:eastAsia="zh-CN"/>
        </w:rPr>
      </w:r>
      <w:r>
        <w:rPr>
          <w:rFonts w:eastAsia="宋体"/>
          <w:lang w:eastAsia="zh-CN"/>
        </w:rPr>
        <w:fldChar w:fldCharType="separate"/>
      </w:r>
      <w:proofErr w:type="gramStart"/>
      <w:r>
        <w:rPr>
          <w:rFonts w:eastAsia="Times New Roman"/>
          <w:b/>
          <w:szCs w:val="20"/>
          <w:lang w:val="en-GB"/>
        </w:rPr>
        <w:t xml:space="preserve">Proposal  </w:t>
      </w:r>
      <w:r>
        <w:rPr>
          <w:b/>
        </w:rPr>
        <w:t>3</w:t>
      </w:r>
      <w:proofErr w:type="gramEnd"/>
      <w:r>
        <w:rPr>
          <w:rFonts w:eastAsia="Times New Roman"/>
          <w:b/>
          <w:szCs w:val="20"/>
          <w:lang w:val="en-GB"/>
        </w:rPr>
        <w:tab/>
        <w:t xml:space="preserve">The RRC resume procedure is </w:t>
      </w:r>
      <w:proofErr w:type="spellStart"/>
      <w:r>
        <w:rPr>
          <w:rFonts w:eastAsia="Times New Roman"/>
          <w:b/>
          <w:szCs w:val="20"/>
          <w:lang w:val="en-GB"/>
        </w:rPr>
        <w:t>fallback</w:t>
      </w:r>
      <w:proofErr w:type="spellEnd"/>
      <w:r>
        <w:rPr>
          <w:rFonts w:eastAsia="Times New Roman"/>
          <w:b/>
          <w:szCs w:val="20"/>
          <w:lang w:val="en-GB"/>
        </w:rPr>
        <w:t xml:space="preserve"> to RRC connection setup in case that encryption algorithm configured by anchor </w:t>
      </w:r>
      <w:proofErr w:type="spellStart"/>
      <w:r>
        <w:rPr>
          <w:rFonts w:eastAsia="Times New Roman"/>
          <w:b/>
          <w:szCs w:val="20"/>
          <w:lang w:val="en-GB"/>
        </w:rPr>
        <w:t>gNB</w:t>
      </w:r>
      <w:proofErr w:type="spellEnd"/>
      <w:r>
        <w:rPr>
          <w:rFonts w:eastAsia="Times New Roman"/>
          <w:b/>
          <w:szCs w:val="20"/>
          <w:lang w:val="en-GB"/>
        </w:rPr>
        <w:t xml:space="preserve"> is not supported by the new </w:t>
      </w:r>
      <w:proofErr w:type="spellStart"/>
      <w:r>
        <w:rPr>
          <w:rFonts w:eastAsia="Times New Roman"/>
          <w:b/>
          <w:szCs w:val="20"/>
          <w:lang w:val="en-GB"/>
        </w:rPr>
        <w:t>gNB</w:t>
      </w:r>
      <w:proofErr w:type="spellEnd"/>
      <w:r>
        <w:rPr>
          <w:rFonts w:eastAsia="Times New Roman"/>
          <w:b/>
          <w:szCs w:val="20"/>
          <w:lang w:val="en-GB"/>
        </w:rPr>
        <w:t xml:space="preserve"> where UE initiates RRC resuming.</w:t>
      </w:r>
      <w:r>
        <w:rPr>
          <w:rFonts w:eastAsia="宋体"/>
          <w:lang w:eastAsia="zh-CN"/>
        </w:rPr>
        <w:fldChar w:fldCharType="end"/>
      </w:r>
    </w:p>
    <w:p w:rsidR="00420C7E" w:rsidRDefault="008E2959">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420C7E" w:rsidRDefault="008E2959">
      <w:pPr>
        <w:pStyle w:val="a0"/>
        <w:numPr>
          <w:ilvl w:val="0"/>
          <w:numId w:val="10"/>
        </w:numPr>
        <w:rPr>
          <w:rFonts w:eastAsia="宋体" w:cs="Arial"/>
          <w:szCs w:val="20"/>
          <w:lang w:eastAsia="zh-CN"/>
        </w:rPr>
      </w:pPr>
      <w:bookmarkStart w:id="31" w:name="_Ref494359359"/>
      <w:r>
        <w:rPr>
          <w:rFonts w:eastAsia="宋体" w:cs="Arial"/>
          <w:szCs w:val="20"/>
          <w:lang w:eastAsia="zh-CN"/>
        </w:rPr>
        <w:t>R2-1708799, Email discussion report on [98#</w:t>
      </w:r>
      <w:proofErr w:type="gramStart"/>
      <w:r>
        <w:rPr>
          <w:rFonts w:eastAsia="宋体" w:cs="Arial"/>
          <w:szCs w:val="20"/>
          <w:lang w:eastAsia="zh-CN"/>
        </w:rPr>
        <w:t>30][</w:t>
      </w:r>
      <w:proofErr w:type="gramEnd"/>
      <w:r>
        <w:rPr>
          <w:rFonts w:eastAsia="宋体" w:cs="Arial"/>
          <w:szCs w:val="20"/>
          <w:lang w:eastAsia="zh-CN"/>
        </w:rPr>
        <w:t>NR] RRC Connection Control, Intel, Berlin, Germany, August 2017.</w:t>
      </w:r>
      <w:bookmarkEnd w:id="31"/>
    </w:p>
    <w:p w:rsidR="00420C7E" w:rsidRDefault="008E2959">
      <w:pPr>
        <w:pStyle w:val="a0"/>
        <w:numPr>
          <w:ilvl w:val="0"/>
          <w:numId w:val="10"/>
        </w:numPr>
        <w:rPr>
          <w:rFonts w:eastAsiaTheme="minorEastAsia"/>
          <w:lang w:eastAsia="zh-CN"/>
        </w:rPr>
      </w:pPr>
      <w:bookmarkStart w:id="32" w:name="_Ref494359399"/>
      <w:r>
        <w:rPr>
          <w:rFonts w:eastAsiaTheme="minorEastAsia" w:hint="eastAsia"/>
          <w:lang w:eastAsia="zh-CN"/>
        </w:rPr>
        <w:t xml:space="preserve">3GPP RAN2#98 Meeting Chairman Notes, </w:t>
      </w:r>
      <w:r>
        <w:rPr>
          <w:rFonts w:eastAsiaTheme="minorEastAsia"/>
          <w:lang w:eastAsia="zh-CN"/>
        </w:rPr>
        <w:t>Hangzhou, China</w:t>
      </w:r>
      <w:r>
        <w:rPr>
          <w:rFonts w:eastAsiaTheme="minorEastAsia" w:hint="eastAsia"/>
          <w:lang w:eastAsia="zh-CN"/>
        </w:rPr>
        <w:t xml:space="preserve">, </w:t>
      </w:r>
      <w:r>
        <w:rPr>
          <w:rFonts w:eastAsiaTheme="minorEastAsia"/>
          <w:lang w:eastAsia="zh-CN"/>
        </w:rPr>
        <w:t>May 2017</w:t>
      </w:r>
      <w:bookmarkEnd w:id="32"/>
    </w:p>
    <w:p w:rsidR="00420C7E" w:rsidRDefault="008E2959">
      <w:pPr>
        <w:pStyle w:val="a0"/>
        <w:numPr>
          <w:ilvl w:val="0"/>
          <w:numId w:val="10"/>
        </w:numPr>
      </w:pPr>
      <w:bookmarkStart w:id="33" w:name="_Ref494359408"/>
      <w:r>
        <w:rPr>
          <w:rFonts w:eastAsiaTheme="minorEastAsia" w:hint="eastAsia"/>
          <w:lang w:eastAsia="zh-CN"/>
        </w:rPr>
        <w:t>3GPP RAN2#9</w:t>
      </w:r>
      <w:r>
        <w:rPr>
          <w:rFonts w:eastAsiaTheme="minorEastAsia"/>
          <w:lang w:eastAsia="zh-CN"/>
        </w:rPr>
        <w:t>9</w:t>
      </w:r>
      <w:r>
        <w:rPr>
          <w:rFonts w:eastAsiaTheme="minorEastAsia" w:hint="eastAsia"/>
          <w:lang w:eastAsia="zh-CN"/>
        </w:rPr>
        <w:t xml:space="preserve"> Meeting Chairman Notes, </w:t>
      </w:r>
      <w:r>
        <w:rPr>
          <w:rFonts w:eastAsia="宋体" w:cs="Arial"/>
          <w:szCs w:val="20"/>
          <w:lang w:eastAsia="zh-CN"/>
        </w:rPr>
        <w:t>Berlin, Germany, August 2017.</w:t>
      </w:r>
      <w:bookmarkEnd w:id="5"/>
      <w:bookmarkEnd w:id="6"/>
      <w:bookmarkEnd w:id="33"/>
    </w:p>
    <w:sectPr w:rsidR="00420C7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AD2" w:rsidRDefault="00AC4AD2">
      <w:r>
        <w:separator/>
      </w:r>
    </w:p>
  </w:endnote>
  <w:endnote w:type="continuationSeparator" w:id="0">
    <w:p w:rsidR="00AC4AD2" w:rsidRDefault="00AC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AD2" w:rsidRDefault="00AC4AD2">
      <w:r>
        <w:separator/>
      </w:r>
    </w:p>
  </w:footnote>
  <w:footnote w:type="continuationSeparator" w:id="0">
    <w:p w:rsidR="00AC4AD2" w:rsidRDefault="00AC4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C7E" w:rsidRDefault="00420C7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F2412"/>
    <w:multiLevelType w:val="multilevel"/>
    <w:tmpl w:val="0A9F2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2463D54"/>
    <w:multiLevelType w:val="multilevel"/>
    <w:tmpl w:val="42463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AA85BDE"/>
    <w:multiLevelType w:val="multilevel"/>
    <w:tmpl w:val="4AA8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69B698D"/>
    <w:multiLevelType w:val="multilevel"/>
    <w:tmpl w:val="769B6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5"/>
  </w:num>
  <w:num w:numId="3">
    <w:abstractNumId w:val="2"/>
  </w:num>
  <w:num w:numId="4">
    <w:abstractNumId w:val="1"/>
  </w:num>
  <w:num w:numId="5">
    <w:abstractNumId w:val="6"/>
  </w:num>
  <w:num w:numId="6">
    <w:abstractNumId w:val="8"/>
  </w:num>
  <w:num w:numId="7">
    <w:abstractNumId w:val="4"/>
  </w:num>
  <w:num w:numId="8">
    <w:abstractNumId w:val="3"/>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9E"/>
    <w:rsid w:val="000018C1"/>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359"/>
    <w:rsid w:val="000116A5"/>
    <w:rsid w:val="00011C8C"/>
    <w:rsid w:val="00011F30"/>
    <w:rsid w:val="00011FFB"/>
    <w:rsid w:val="00012414"/>
    <w:rsid w:val="000124C4"/>
    <w:rsid w:val="000126F3"/>
    <w:rsid w:val="000137AA"/>
    <w:rsid w:val="00014D04"/>
    <w:rsid w:val="00015A87"/>
    <w:rsid w:val="0001660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0EFC"/>
    <w:rsid w:val="000325F7"/>
    <w:rsid w:val="000338A4"/>
    <w:rsid w:val="00033D65"/>
    <w:rsid w:val="00034864"/>
    <w:rsid w:val="0003505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49F"/>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D21"/>
    <w:rsid w:val="00055E49"/>
    <w:rsid w:val="00057BFD"/>
    <w:rsid w:val="00060CE4"/>
    <w:rsid w:val="000613E6"/>
    <w:rsid w:val="0006415F"/>
    <w:rsid w:val="000641A0"/>
    <w:rsid w:val="000643C3"/>
    <w:rsid w:val="000643CC"/>
    <w:rsid w:val="000647E2"/>
    <w:rsid w:val="000658F2"/>
    <w:rsid w:val="00065FF5"/>
    <w:rsid w:val="0006633A"/>
    <w:rsid w:val="00066EFF"/>
    <w:rsid w:val="00066F74"/>
    <w:rsid w:val="00067C74"/>
    <w:rsid w:val="00067D9C"/>
    <w:rsid w:val="00070AA5"/>
    <w:rsid w:val="000710A9"/>
    <w:rsid w:val="00071A17"/>
    <w:rsid w:val="00071E64"/>
    <w:rsid w:val="0007205F"/>
    <w:rsid w:val="000722A7"/>
    <w:rsid w:val="00072F9F"/>
    <w:rsid w:val="000731F9"/>
    <w:rsid w:val="000733CE"/>
    <w:rsid w:val="0007378E"/>
    <w:rsid w:val="0007384F"/>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2649"/>
    <w:rsid w:val="000931F0"/>
    <w:rsid w:val="0009327A"/>
    <w:rsid w:val="00093374"/>
    <w:rsid w:val="00093D3F"/>
    <w:rsid w:val="00094600"/>
    <w:rsid w:val="00094B3C"/>
    <w:rsid w:val="000951E0"/>
    <w:rsid w:val="00095889"/>
    <w:rsid w:val="00095F77"/>
    <w:rsid w:val="00096648"/>
    <w:rsid w:val="00096E01"/>
    <w:rsid w:val="00096F93"/>
    <w:rsid w:val="0009777D"/>
    <w:rsid w:val="00097909"/>
    <w:rsid w:val="00097E27"/>
    <w:rsid w:val="000A0012"/>
    <w:rsid w:val="000A07A7"/>
    <w:rsid w:val="000A09D3"/>
    <w:rsid w:val="000A17B5"/>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0D45"/>
    <w:rsid w:val="000B17B6"/>
    <w:rsid w:val="000B17FB"/>
    <w:rsid w:val="000B1C22"/>
    <w:rsid w:val="000B2F47"/>
    <w:rsid w:val="000B3216"/>
    <w:rsid w:val="000B3390"/>
    <w:rsid w:val="000B33C6"/>
    <w:rsid w:val="000B36EE"/>
    <w:rsid w:val="000B3F5F"/>
    <w:rsid w:val="000B40D1"/>
    <w:rsid w:val="000B555C"/>
    <w:rsid w:val="000B5F99"/>
    <w:rsid w:val="000B60A9"/>
    <w:rsid w:val="000B61A2"/>
    <w:rsid w:val="000B6702"/>
    <w:rsid w:val="000B6824"/>
    <w:rsid w:val="000B6BBD"/>
    <w:rsid w:val="000C0172"/>
    <w:rsid w:val="000C06A6"/>
    <w:rsid w:val="000C0DE3"/>
    <w:rsid w:val="000C1001"/>
    <w:rsid w:val="000C1B5F"/>
    <w:rsid w:val="000C2208"/>
    <w:rsid w:val="000C31B8"/>
    <w:rsid w:val="000C4D73"/>
    <w:rsid w:val="000C515A"/>
    <w:rsid w:val="000C5D54"/>
    <w:rsid w:val="000D13EC"/>
    <w:rsid w:val="000D1E97"/>
    <w:rsid w:val="000D2554"/>
    <w:rsid w:val="000D284E"/>
    <w:rsid w:val="000D30E4"/>
    <w:rsid w:val="000D3112"/>
    <w:rsid w:val="000D360C"/>
    <w:rsid w:val="000D3A53"/>
    <w:rsid w:val="000D3C4D"/>
    <w:rsid w:val="000D473A"/>
    <w:rsid w:val="000D5391"/>
    <w:rsid w:val="000E068D"/>
    <w:rsid w:val="000E0F87"/>
    <w:rsid w:val="000E1909"/>
    <w:rsid w:val="000E3C6B"/>
    <w:rsid w:val="000E4629"/>
    <w:rsid w:val="000E544D"/>
    <w:rsid w:val="000E7159"/>
    <w:rsid w:val="000E7E98"/>
    <w:rsid w:val="000E7F62"/>
    <w:rsid w:val="000F00ED"/>
    <w:rsid w:val="000F1063"/>
    <w:rsid w:val="000F1112"/>
    <w:rsid w:val="000F11F0"/>
    <w:rsid w:val="000F149C"/>
    <w:rsid w:val="000F1F75"/>
    <w:rsid w:val="000F26CF"/>
    <w:rsid w:val="000F306D"/>
    <w:rsid w:val="000F332B"/>
    <w:rsid w:val="000F38D0"/>
    <w:rsid w:val="000F3F5E"/>
    <w:rsid w:val="000F57D5"/>
    <w:rsid w:val="000F5A37"/>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C0"/>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2C3A"/>
    <w:rsid w:val="001233A1"/>
    <w:rsid w:val="00123B33"/>
    <w:rsid w:val="00123E23"/>
    <w:rsid w:val="00123E88"/>
    <w:rsid w:val="0012412F"/>
    <w:rsid w:val="00124BE6"/>
    <w:rsid w:val="00125C01"/>
    <w:rsid w:val="00125CA4"/>
    <w:rsid w:val="00125ED7"/>
    <w:rsid w:val="00126884"/>
    <w:rsid w:val="00126A1D"/>
    <w:rsid w:val="00127206"/>
    <w:rsid w:val="001274AF"/>
    <w:rsid w:val="001279D0"/>
    <w:rsid w:val="00127EA2"/>
    <w:rsid w:val="00130753"/>
    <w:rsid w:val="00130B3A"/>
    <w:rsid w:val="00130B83"/>
    <w:rsid w:val="00130C8C"/>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8F5"/>
    <w:rsid w:val="00170ED8"/>
    <w:rsid w:val="001722BF"/>
    <w:rsid w:val="00172AF3"/>
    <w:rsid w:val="00172D8C"/>
    <w:rsid w:val="001743B2"/>
    <w:rsid w:val="00175564"/>
    <w:rsid w:val="001759F9"/>
    <w:rsid w:val="00176388"/>
    <w:rsid w:val="0017669A"/>
    <w:rsid w:val="00176D09"/>
    <w:rsid w:val="00176D18"/>
    <w:rsid w:val="00177528"/>
    <w:rsid w:val="00177CD9"/>
    <w:rsid w:val="001802D4"/>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0AAD"/>
    <w:rsid w:val="001A181F"/>
    <w:rsid w:val="001A1CCE"/>
    <w:rsid w:val="001A1F77"/>
    <w:rsid w:val="001A2279"/>
    <w:rsid w:val="001A29E7"/>
    <w:rsid w:val="001A2C5C"/>
    <w:rsid w:val="001A2DD4"/>
    <w:rsid w:val="001A3353"/>
    <w:rsid w:val="001A362D"/>
    <w:rsid w:val="001A3F69"/>
    <w:rsid w:val="001A4992"/>
    <w:rsid w:val="001A51EB"/>
    <w:rsid w:val="001A551B"/>
    <w:rsid w:val="001A5F47"/>
    <w:rsid w:val="001A66A3"/>
    <w:rsid w:val="001A727B"/>
    <w:rsid w:val="001A7D4F"/>
    <w:rsid w:val="001B03B7"/>
    <w:rsid w:val="001B09AD"/>
    <w:rsid w:val="001B18B8"/>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B79"/>
    <w:rsid w:val="001E2F8C"/>
    <w:rsid w:val="001E3ADE"/>
    <w:rsid w:val="001E3C84"/>
    <w:rsid w:val="001E4190"/>
    <w:rsid w:val="001E43E1"/>
    <w:rsid w:val="001E44AD"/>
    <w:rsid w:val="001E44F5"/>
    <w:rsid w:val="001E4547"/>
    <w:rsid w:val="001E4B06"/>
    <w:rsid w:val="001E4EB7"/>
    <w:rsid w:val="001E59C0"/>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D97"/>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17EB4"/>
    <w:rsid w:val="00220DAD"/>
    <w:rsid w:val="002210AD"/>
    <w:rsid w:val="002214C5"/>
    <w:rsid w:val="00221D1E"/>
    <w:rsid w:val="00221F3B"/>
    <w:rsid w:val="00222AEC"/>
    <w:rsid w:val="00222B25"/>
    <w:rsid w:val="00222F65"/>
    <w:rsid w:val="002230CF"/>
    <w:rsid w:val="002238CC"/>
    <w:rsid w:val="00223D94"/>
    <w:rsid w:val="00224F5A"/>
    <w:rsid w:val="00225551"/>
    <w:rsid w:val="00226865"/>
    <w:rsid w:val="00226BB0"/>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866"/>
    <w:rsid w:val="00243F28"/>
    <w:rsid w:val="00244A81"/>
    <w:rsid w:val="00244DD6"/>
    <w:rsid w:val="002457C9"/>
    <w:rsid w:val="00245F1A"/>
    <w:rsid w:val="00246A67"/>
    <w:rsid w:val="002503F2"/>
    <w:rsid w:val="00250442"/>
    <w:rsid w:val="002506CB"/>
    <w:rsid w:val="00250A1E"/>
    <w:rsid w:val="0025126E"/>
    <w:rsid w:val="0025177C"/>
    <w:rsid w:val="00251EA9"/>
    <w:rsid w:val="002521C5"/>
    <w:rsid w:val="002522BE"/>
    <w:rsid w:val="0025230A"/>
    <w:rsid w:val="0025337F"/>
    <w:rsid w:val="002534E6"/>
    <w:rsid w:val="0025351C"/>
    <w:rsid w:val="00254445"/>
    <w:rsid w:val="00254C8E"/>
    <w:rsid w:val="002552C6"/>
    <w:rsid w:val="00256B58"/>
    <w:rsid w:val="002572EA"/>
    <w:rsid w:val="002573BB"/>
    <w:rsid w:val="00257C26"/>
    <w:rsid w:val="002609BD"/>
    <w:rsid w:val="00260DC3"/>
    <w:rsid w:val="002617E4"/>
    <w:rsid w:val="00262256"/>
    <w:rsid w:val="002625DD"/>
    <w:rsid w:val="00263019"/>
    <w:rsid w:val="00263CEB"/>
    <w:rsid w:val="002648B0"/>
    <w:rsid w:val="00265D91"/>
    <w:rsid w:val="00266503"/>
    <w:rsid w:val="0026661C"/>
    <w:rsid w:val="00266E6B"/>
    <w:rsid w:val="00267592"/>
    <w:rsid w:val="00267DBA"/>
    <w:rsid w:val="002701A0"/>
    <w:rsid w:val="00271179"/>
    <w:rsid w:val="0027121D"/>
    <w:rsid w:val="002717A3"/>
    <w:rsid w:val="00272414"/>
    <w:rsid w:val="002736EA"/>
    <w:rsid w:val="00273AA1"/>
    <w:rsid w:val="00273C79"/>
    <w:rsid w:val="00274054"/>
    <w:rsid w:val="00274641"/>
    <w:rsid w:val="00274FDD"/>
    <w:rsid w:val="00275037"/>
    <w:rsid w:val="00275303"/>
    <w:rsid w:val="00275952"/>
    <w:rsid w:val="00275B7B"/>
    <w:rsid w:val="0027628C"/>
    <w:rsid w:val="002763EA"/>
    <w:rsid w:val="0027662B"/>
    <w:rsid w:val="002766C7"/>
    <w:rsid w:val="002802E9"/>
    <w:rsid w:val="002802F5"/>
    <w:rsid w:val="00280862"/>
    <w:rsid w:val="00280C3C"/>
    <w:rsid w:val="00281228"/>
    <w:rsid w:val="00281F30"/>
    <w:rsid w:val="00281FAD"/>
    <w:rsid w:val="00282534"/>
    <w:rsid w:val="00282907"/>
    <w:rsid w:val="002836B8"/>
    <w:rsid w:val="00283D10"/>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474"/>
    <w:rsid w:val="002A6D2B"/>
    <w:rsid w:val="002A79B0"/>
    <w:rsid w:val="002B0238"/>
    <w:rsid w:val="002B07FC"/>
    <w:rsid w:val="002B0A4F"/>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0A22"/>
    <w:rsid w:val="002D1050"/>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3C1"/>
    <w:rsid w:val="002E1B11"/>
    <w:rsid w:val="002E4D1F"/>
    <w:rsid w:val="002E508A"/>
    <w:rsid w:val="002E56EC"/>
    <w:rsid w:val="002E5874"/>
    <w:rsid w:val="002E5A80"/>
    <w:rsid w:val="002E5DDA"/>
    <w:rsid w:val="002E5DE9"/>
    <w:rsid w:val="002E610B"/>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6FCB"/>
    <w:rsid w:val="003076DA"/>
    <w:rsid w:val="00307C54"/>
    <w:rsid w:val="00307C82"/>
    <w:rsid w:val="0031039C"/>
    <w:rsid w:val="00310997"/>
    <w:rsid w:val="00310DCE"/>
    <w:rsid w:val="003113D3"/>
    <w:rsid w:val="0031142E"/>
    <w:rsid w:val="0031203F"/>
    <w:rsid w:val="00312B13"/>
    <w:rsid w:val="00314056"/>
    <w:rsid w:val="00315119"/>
    <w:rsid w:val="003154CD"/>
    <w:rsid w:val="00315D43"/>
    <w:rsid w:val="00316464"/>
    <w:rsid w:val="003178FD"/>
    <w:rsid w:val="00317AF2"/>
    <w:rsid w:val="00317DEF"/>
    <w:rsid w:val="00320CAE"/>
    <w:rsid w:val="00320E20"/>
    <w:rsid w:val="003220D6"/>
    <w:rsid w:val="00322A67"/>
    <w:rsid w:val="00322BF3"/>
    <w:rsid w:val="00323092"/>
    <w:rsid w:val="00323922"/>
    <w:rsid w:val="00323D47"/>
    <w:rsid w:val="00324195"/>
    <w:rsid w:val="003257CB"/>
    <w:rsid w:val="00325AC7"/>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094"/>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965"/>
    <w:rsid w:val="00347B40"/>
    <w:rsid w:val="00350BB9"/>
    <w:rsid w:val="00350CE3"/>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4EE1"/>
    <w:rsid w:val="0036569E"/>
    <w:rsid w:val="00366F57"/>
    <w:rsid w:val="00367E11"/>
    <w:rsid w:val="00370875"/>
    <w:rsid w:val="00370D82"/>
    <w:rsid w:val="003727D1"/>
    <w:rsid w:val="00372BF3"/>
    <w:rsid w:val="003731FE"/>
    <w:rsid w:val="003735F6"/>
    <w:rsid w:val="0037397C"/>
    <w:rsid w:val="00373EFB"/>
    <w:rsid w:val="0037540A"/>
    <w:rsid w:val="0037711F"/>
    <w:rsid w:val="003771A5"/>
    <w:rsid w:val="00377CDF"/>
    <w:rsid w:val="003817C3"/>
    <w:rsid w:val="00382699"/>
    <w:rsid w:val="003834D5"/>
    <w:rsid w:val="003835FA"/>
    <w:rsid w:val="00384CFE"/>
    <w:rsid w:val="00386944"/>
    <w:rsid w:val="00386C50"/>
    <w:rsid w:val="00386D1C"/>
    <w:rsid w:val="003870EF"/>
    <w:rsid w:val="0038772F"/>
    <w:rsid w:val="003877CD"/>
    <w:rsid w:val="00390B7E"/>
    <w:rsid w:val="00390C9F"/>
    <w:rsid w:val="003919B8"/>
    <w:rsid w:val="00391D58"/>
    <w:rsid w:val="00392313"/>
    <w:rsid w:val="003926A7"/>
    <w:rsid w:val="003928B9"/>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AC3"/>
    <w:rsid w:val="003A1BD2"/>
    <w:rsid w:val="003A1DA5"/>
    <w:rsid w:val="003A2B9E"/>
    <w:rsid w:val="003A375E"/>
    <w:rsid w:val="003A402D"/>
    <w:rsid w:val="003A5013"/>
    <w:rsid w:val="003A5188"/>
    <w:rsid w:val="003A54C5"/>
    <w:rsid w:val="003A571D"/>
    <w:rsid w:val="003A5AF4"/>
    <w:rsid w:val="003A64D1"/>
    <w:rsid w:val="003A6BBC"/>
    <w:rsid w:val="003A73CE"/>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617D"/>
    <w:rsid w:val="003C7ED7"/>
    <w:rsid w:val="003D0A0C"/>
    <w:rsid w:val="003D15F8"/>
    <w:rsid w:val="003D19EF"/>
    <w:rsid w:val="003D2438"/>
    <w:rsid w:val="003D2926"/>
    <w:rsid w:val="003D3672"/>
    <w:rsid w:val="003D3B4F"/>
    <w:rsid w:val="003D410C"/>
    <w:rsid w:val="003D45F8"/>
    <w:rsid w:val="003D485D"/>
    <w:rsid w:val="003D5B2D"/>
    <w:rsid w:val="003D6E9F"/>
    <w:rsid w:val="003D7850"/>
    <w:rsid w:val="003D7FF9"/>
    <w:rsid w:val="003E138E"/>
    <w:rsid w:val="003E1398"/>
    <w:rsid w:val="003E16A6"/>
    <w:rsid w:val="003E16E0"/>
    <w:rsid w:val="003E191F"/>
    <w:rsid w:val="003E2551"/>
    <w:rsid w:val="003E334A"/>
    <w:rsid w:val="003E41E1"/>
    <w:rsid w:val="003E466A"/>
    <w:rsid w:val="003E534C"/>
    <w:rsid w:val="003E5948"/>
    <w:rsid w:val="003E5A23"/>
    <w:rsid w:val="003E5D89"/>
    <w:rsid w:val="003E5EFA"/>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1D1B"/>
    <w:rsid w:val="00404D63"/>
    <w:rsid w:val="00405E3B"/>
    <w:rsid w:val="00406A66"/>
    <w:rsid w:val="00406C82"/>
    <w:rsid w:val="0040734D"/>
    <w:rsid w:val="004074AB"/>
    <w:rsid w:val="00407B38"/>
    <w:rsid w:val="0041126A"/>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7FBC"/>
    <w:rsid w:val="004209B9"/>
    <w:rsid w:val="00420C7E"/>
    <w:rsid w:val="00421071"/>
    <w:rsid w:val="004213CE"/>
    <w:rsid w:val="00421F83"/>
    <w:rsid w:val="004223DF"/>
    <w:rsid w:val="00422A68"/>
    <w:rsid w:val="00423437"/>
    <w:rsid w:val="0042393F"/>
    <w:rsid w:val="00423D1D"/>
    <w:rsid w:val="004242F7"/>
    <w:rsid w:val="00424AB6"/>
    <w:rsid w:val="004256ED"/>
    <w:rsid w:val="00425BCC"/>
    <w:rsid w:val="00425BDB"/>
    <w:rsid w:val="00425DD1"/>
    <w:rsid w:val="00425E4D"/>
    <w:rsid w:val="00426543"/>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1A4"/>
    <w:rsid w:val="0045474F"/>
    <w:rsid w:val="004547B0"/>
    <w:rsid w:val="00454937"/>
    <w:rsid w:val="00454949"/>
    <w:rsid w:val="00454A6C"/>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A16"/>
    <w:rsid w:val="00463AF1"/>
    <w:rsid w:val="004646C3"/>
    <w:rsid w:val="00464C7A"/>
    <w:rsid w:val="00465E8A"/>
    <w:rsid w:val="00466693"/>
    <w:rsid w:val="00466C97"/>
    <w:rsid w:val="00467E99"/>
    <w:rsid w:val="004701D3"/>
    <w:rsid w:val="00470954"/>
    <w:rsid w:val="004709B8"/>
    <w:rsid w:val="00471059"/>
    <w:rsid w:val="0047237D"/>
    <w:rsid w:val="004724C4"/>
    <w:rsid w:val="00473B1A"/>
    <w:rsid w:val="00474346"/>
    <w:rsid w:val="0047488A"/>
    <w:rsid w:val="00474956"/>
    <w:rsid w:val="00474966"/>
    <w:rsid w:val="00474D87"/>
    <w:rsid w:val="00475349"/>
    <w:rsid w:val="00475B73"/>
    <w:rsid w:val="0047604A"/>
    <w:rsid w:val="004771D3"/>
    <w:rsid w:val="004776D9"/>
    <w:rsid w:val="004779CD"/>
    <w:rsid w:val="00480BFA"/>
    <w:rsid w:val="0048152B"/>
    <w:rsid w:val="00482AA0"/>
    <w:rsid w:val="00483752"/>
    <w:rsid w:val="004837A8"/>
    <w:rsid w:val="00483CBD"/>
    <w:rsid w:val="00484197"/>
    <w:rsid w:val="00484BE3"/>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50F"/>
    <w:rsid w:val="004A2673"/>
    <w:rsid w:val="004A2CA4"/>
    <w:rsid w:val="004A3177"/>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BF"/>
    <w:rsid w:val="004C3050"/>
    <w:rsid w:val="004C31F3"/>
    <w:rsid w:val="004C32EB"/>
    <w:rsid w:val="004C40CC"/>
    <w:rsid w:val="004C4EA2"/>
    <w:rsid w:val="004C55A1"/>
    <w:rsid w:val="004C6243"/>
    <w:rsid w:val="004C69F7"/>
    <w:rsid w:val="004C6D16"/>
    <w:rsid w:val="004D10F7"/>
    <w:rsid w:val="004D1D7A"/>
    <w:rsid w:val="004D1DB0"/>
    <w:rsid w:val="004D23F8"/>
    <w:rsid w:val="004D282B"/>
    <w:rsid w:val="004D3685"/>
    <w:rsid w:val="004D4077"/>
    <w:rsid w:val="004D4207"/>
    <w:rsid w:val="004D4B1A"/>
    <w:rsid w:val="004D51FE"/>
    <w:rsid w:val="004D581D"/>
    <w:rsid w:val="004D6300"/>
    <w:rsid w:val="004D6787"/>
    <w:rsid w:val="004D76B4"/>
    <w:rsid w:val="004E0261"/>
    <w:rsid w:val="004E0BE6"/>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DF1"/>
    <w:rsid w:val="004F1797"/>
    <w:rsid w:val="004F1BD0"/>
    <w:rsid w:val="004F25F4"/>
    <w:rsid w:val="004F3085"/>
    <w:rsid w:val="004F45ED"/>
    <w:rsid w:val="004F592B"/>
    <w:rsid w:val="004F6759"/>
    <w:rsid w:val="004F7427"/>
    <w:rsid w:val="004F753A"/>
    <w:rsid w:val="004F7E8E"/>
    <w:rsid w:val="00502B94"/>
    <w:rsid w:val="005030D4"/>
    <w:rsid w:val="005035AD"/>
    <w:rsid w:val="00503AE2"/>
    <w:rsid w:val="00503D93"/>
    <w:rsid w:val="00505155"/>
    <w:rsid w:val="005067E9"/>
    <w:rsid w:val="00506F90"/>
    <w:rsid w:val="00507252"/>
    <w:rsid w:val="005076E8"/>
    <w:rsid w:val="005079D8"/>
    <w:rsid w:val="0051003E"/>
    <w:rsid w:val="005101F5"/>
    <w:rsid w:val="00511013"/>
    <w:rsid w:val="00511417"/>
    <w:rsid w:val="00512580"/>
    <w:rsid w:val="005128F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980"/>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47AF9"/>
    <w:rsid w:val="00550DDE"/>
    <w:rsid w:val="00550E03"/>
    <w:rsid w:val="00551190"/>
    <w:rsid w:val="00551B76"/>
    <w:rsid w:val="00552D8C"/>
    <w:rsid w:val="00552ED1"/>
    <w:rsid w:val="00553B8A"/>
    <w:rsid w:val="0055477E"/>
    <w:rsid w:val="00554C08"/>
    <w:rsid w:val="0055594B"/>
    <w:rsid w:val="00555A5C"/>
    <w:rsid w:val="00555AAD"/>
    <w:rsid w:val="005561B1"/>
    <w:rsid w:val="00556A99"/>
    <w:rsid w:val="00556E77"/>
    <w:rsid w:val="00556FD9"/>
    <w:rsid w:val="00557B1A"/>
    <w:rsid w:val="0056088B"/>
    <w:rsid w:val="0056110C"/>
    <w:rsid w:val="005611BD"/>
    <w:rsid w:val="0056138E"/>
    <w:rsid w:val="0056239F"/>
    <w:rsid w:val="0056254F"/>
    <w:rsid w:val="0056487E"/>
    <w:rsid w:val="00564A33"/>
    <w:rsid w:val="00564AAC"/>
    <w:rsid w:val="00564B75"/>
    <w:rsid w:val="00566422"/>
    <w:rsid w:val="00566D6D"/>
    <w:rsid w:val="00567BA3"/>
    <w:rsid w:val="005704F4"/>
    <w:rsid w:val="005712F8"/>
    <w:rsid w:val="0057209C"/>
    <w:rsid w:val="005726A3"/>
    <w:rsid w:val="00572746"/>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962"/>
    <w:rsid w:val="005860CF"/>
    <w:rsid w:val="005861E2"/>
    <w:rsid w:val="00586D72"/>
    <w:rsid w:val="005900BC"/>
    <w:rsid w:val="00590E36"/>
    <w:rsid w:val="00590F71"/>
    <w:rsid w:val="005922B4"/>
    <w:rsid w:val="00592518"/>
    <w:rsid w:val="00592632"/>
    <w:rsid w:val="00592A9B"/>
    <w:rsid w:val="005933B5"/>
    <w:rsid w:val="00593540"/>
    <w:rsid w:val="0059356C"/>
    <w:rsid w:val="00593DCE"/>
    <w:rsid w:val="00594A39"/>
    <w:rsid w:val="00595F55"/>
    <w:rsid w:val="00596DF4"/>
    <w:rsid w:val="00597ED0"/>
    <w:rsid w:val="005A004D"/>
    <w:rsid w:val="005A0825"/>
    <w:rsid w:val="005A0F29"/>
    <w:rsid w:val="005A12E0"/>
    <w:rsid w:val="005A17B8"/>
    <w:rsid w:val="005A1C35"/>
    <w:rsid w:val="005A239F"/>
    <w:rsid w:val="005A27F0"/>
    <w:rsid w:val="005A34F5"/>
    <w:rsid w:val="005A3C75"/>
    <w:rsid w:val="005A4318"/>
    <w:rsid w:val="005A452B"/>
    <w:rsid w:val="005A606D"/>
    <w:rsid w:val="005A6F0C"/>
    <w:rsid w:val="005A70DC"/>
    <w:rsid w:val="005A719F"/>
    <w:rsid w:val="005A77B0"/>
    <w:rsid w:val="005A7F14"/>
    <w:rsid w:val="005B0534"/>
    <w:rsid w:val="005B0739"/>
    <w:rsid w:val="005B18D8"/>
    <w:rsid w:val="005B1E1C"/>
    <w:rsid w:val="005B2853"/>
    <w:rsid w:val="005B2A0E"/>
    <w:rsid w:val="005B32B6"/>
    <w:rsid w:val="005B3E37"/>
    <w:rsid w:val="005B49F6"/>
    <w:rsid w:val="005B64CC"/>
    <w:rsid w:val="005B66AB"/>
    <w:rsid w:val="005B6BC6"/>
    <w:rsid w:val="005B6C5A"/>
    <w:rsid w:val="005B77F0"/>
    <w:rsid w:val="005B787B"/>
    <w:rsid w:val="005B79CE"/>
    <w:rsid w:val="005C021E"/>
    <w:rsid w:val="005C0F36"/>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EE5"/>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46E8"/>
    <w:rsid w:val="005E555E"/>
    <w:rsid w:val="005E6E34"/>
    <w:rsid w:val="005E716F"/>
    <w:rsid w:val="005E7267"/>
    <w:rsid w:val="005E7759"/>
    <w:rsid w:val="005E78BC"/>
    <w:rsid w:val="005F044F"/>
    <w:rsid w:val="005F0905"/>
    <w:rsid w:val="005F0F5F"/>
    <w:rsid w:val="005F2D82"/>
    <w:rsid w:val="005F2F80"/>
    <w:rsid w:val="005F42E9"/>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07EB3"/>
    <w:rsid w:val="00610C1F"/>
    <w:rsid w:val="00610E2A"/>
    <w:rsid w:val="006112D0"/>
    <w:rsid w:val="006122D7"/>
    <w:rsid w:val="006123CD"/>
    <w:rsid w:val="00612E37"/>
    <w:rsid w:val="0061335D"/>
    <w:rsid w:val="006135BF"/>
    <w:rsid w:val="00614076"/>
    <w:rsid w:val="00614D4E"/>
    <w:rsid w:val="00615045"/>
    <w:rsid w:val="006157AC"/>
    <w:rsid w:val="00615CF4"/>
    <w:rsid w:val="006179A5"/>
    <w:rsid w:val="006201F3"/>
    <w:rsid w:val="00620747"/>
    <w:rsid w:val="00620A2B"/>
    <w:rsid w:val="00620B76"/>
    <w:rsid w:val="00620EA7"/>
    <w:rsid w:val="006224BC"/>
    <w:rsid w:val="006234BC"/>
    <w:rsid w:val="00623670"/>
    <w:rsid w:val="00624D92"/>
    <w:rsid w:val="00624E2A"/>
    <w:rsid w:val="006256B8"/>
    <w:rsid w:val="00625ECE"/>
    <w:rsid w:val="00626712"/>
    <w:rsid w:val="00627A99"/>
    <w:rsid w:val="00630372"/>
    <w:rsid w:val="00630D32"/>
    <w:rsid w:val="0063104F"/>
    <w:rsid w:val="00631DD1"/>
    <w:rsid w:val="00632300"/>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287D"/>
    <w:rsid w:val="00643826"/>
    <w:rsid w:val="00643A26"/>
    <w:rsid w:val="00643A31"/>
    <w:rsid w:val="006441DD"/>
    <w:rsid w:val="006446FA"/>
    <w:rsid w:val="00644FD3"/>
    <w:rsid w:val="00646651"/>
    <w:rsid w:val="00646756"/>
    <w:rsid w:val="00646B85"/>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AE4"/>
    <w:rsid w:val="00660B3B"/>
    <w:rsid w:val="00660BC0"/>
    <w:rsid w:val="006611C8"/>
    <w:rsid w:val="006624A8"/>
    <w:rsid w:val="006635E6"/>
    <w:rsid w:val="00663BE1"/>
    <w:rsid w:val="00663C11"/>
    <w:rsid w:val="00663CA8"/>
    <w:rsid w:val="00663F9F"/>
    <w:rsid w:val="006651EE"/>
    <w:rsid w:val="00665957"/>
    <w:rsid w:val="00666234"/>
    <w:rsid w:val="006667F6"/>
    <w:rsid w:val="006668C2"/>
    <w:rsid w:val="00666946"/>
    <w:rsid w:val="00670428"/>
    <w:rsid w:val="006709B2"/>
    <w:rsid w:val="0067138E"/>
    <w:rsid w:val="0067139C"/>
    <w:rsid w:val="006715E2"/>
    <w:rsid w:val="00671E25"/>
    <w:rsid w:val="00672002"/>
    <w:rsid w:val="00672322"/>
    <w:rsid w:val="006734B8"/>
    <w:rsid w:val="00673501"/>
    <w:rsid w:val="00673FDE"/>
    <w:rsid w:val="00674026"/>
    <w:rsid w:val="00675144"/>
    <w:rsid w:val="006766E5"/>
    <w:rsid w:val="00676749"/>
    <w:rsid w:val="00676A9A"/>
    <w:rsid w:val="00676E79"/>
    <w:rsid w:val="0067735B"/>
    <w:rsid w:val="006775F9"/>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87EB3"/>
    <w:rsid w:val="0069050E"/>
    <w:rsid w:val="00690567"/>
    <w:rsid w:val="00690757"/>
    <w:rsid w:val="0069117F"/>
    <w:rsid w:val="006920E6"/>
    <w:rsid w:val="006926B1"/>
    <w:rsid w:val="00692B83"/>
    <w:rsid w:val="00693994"/>
    <w:rsid w:val="00693ED3"/>
    <w:rsid w:val="00694F03"/>
    <w:rsid w:val="00694F8C"/>
    <w:rsid w:val="0069501D"/>
    <w:rsid w:val="006960F5"/>
    <w:rsid w:val="006969E0"/>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27F6"/>
    <w:rsid w:val="006B2B1E"/>
    <w:rsid w:val="006B2BD9"/>
    <w:rsid w:val="006B3234"/>
    <w:rsid w:val="006B40AA"/>
    <w:rsid w:val="006B417E"/>
    <w:rsid w:val="006B4A0C"/>
    <w:rsid w:val="006B4A53"/>
    <w:rsid w:val="006B51ED"/>
    <w:rsid w:val="006B5532"/>
    <w:rsid w:val="006B5577"/>
    <w:rsid w:val="006B6589"/>
    <w:rsid w:val="006B6C86"/>
    <w:rsid w:val="006C00B3"/>
    <w:rsid w:val="006C0A56"/>
    <w:rsid w:val="006C0E04"/>
    <w:rsid w:val="006C0F64"/>
    <w:rsid w:val="006C142E"/>
    <w:rsid w:val="006C1629"/>
    <w:rsid w:val="006C1F22"/>
    <w:rsid w:val="006C29CE"/>
    <w:rsid w:val="006C3100"/>
    <w:rsid w:val="006C3673"/>
    <w:rsid w:val="006C387D"/>
    <w:rsid w:val="006C3D77"/>
    <w:rsid w:val="006C400E"/>
    <w:rsid w:val="006C59C5"/>
    <w:rsid w:val="006C65E2"/>
    <w:rsid w:val="006C703C"/>
    <w:rsid w:val="006C7F83"/>
    <w:rsid w:val="006D1C39"/>
    <w:rsid w:val="006D1E35"/>
    <w:rsid w:val="006D2321"/>
    <w:rsid w:val="006D2491"/>
    <w:rsid w:val="006D2777"/>
    <w:rsid w:val="006D2B86"/>
    <w:rsid w:val="006D2DC8"/>
    <w:rsid w:val="006D335B"/>
    <w:rsid w:val="006D3F17"/>
    <w:rsid w:val="006D3F39"/>
    <w:rsid w:val="006D42CD"/>
    <w:rsid w:val="006D452D"/>
    <w:rsid w:val="006D4781"/>
    <w:rsid w:val="006D5711"/>
    <w:rsid w:val="006D6782"/>
    <w:rsid w:val="006D6A72"/>
    <w:rsid w:val="006D6EEB"/>
    <w:rsid w:val="006D7648"/>
    <w:rsid w:val="006D7963"/>
    <w:rsid w:val="006D79DA"/>
    <w:rsid w:val="006E0951"/>
    <w:rsid w:val="006E151D"/>
    <w:rsid w:val="006E19CD"/>
    <w:rsid w:val="006E328A"/>
    <w:rsid w:val="006E3530"/>
    <w:rsid w:val="006E411F"/>
    <w:rsid w:val="006E4CD8"/>
    <w:rsid w:val="006E5798"/>
    <w:rsid w:val="006E58AB"/>
    <w:rsid w:val="006E59AF"/>
    <w:rsid w:val="006E6CDE"/>
    <w:rsid w:val="006E72A9"/>
    <w:rsid w:val="006E7FE2"/>
    <w:rsid w:val="006F0287"/>
    <w:rsid w:val="006F03B2"/>
    <w:rsid w:val="006F11AA"/>
    <w:rsid w:val="006F1DFC"/>
    <w:rsid w:val="006F1E59"/>
    <w:rsid w:val="006F26DD"/>
    <w:rsid w:val="006F3443"/>
    <w:rsid w:val="006F3E94"/>
    <w:rsid w:val="006F42A6"/>
    <w:rsid w:val="006F54ED"/>
    <w:rsid w:val="006F5E0B"/>
    <w:rsid w:val="006F6DFA"/>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1AE"/>
    <w:rsid w:val="007118B9"/>
    <w:rsid w:val="00713D36"/>
    <w:rsid w:val="00714DB3"/>
    <w:rsid w:val="00715965"/>
    <w:rsid w:val="007159A6"/>
    <w:rsid w:val="0071761A"/>
    <w:rsid w:val="00717988"/>
    <w:rsid w:val="00721024"/>
    <w:rsid w:val="0072150D"/>
    <w:rsid w:val="007227D1"/>
    <w:rsid w:val="00722C37"/>
    <w:rsid w:val="00723E3D"/>
    <w:rsid w:val="00724A52"/>
    <w:rsid w:val="00725667"/>
    <w:rsid w:val="00726066"/>
    <w:rsid w:val="007260CC"/>
    <w:rsid w:val="00726807"/>
    <w:rsid w:val="007271E1"/>
    <w:rsid w:val="007302DA"/>
    <w:rsid w:val="00730A00"/>
    <w:rsid w:val="00730CDA"/>
    <w:rsid w:val="00731AF9"/>
    <w:rsid w:val="00731DA9"/>
    <w:rsid w:val="00731FA7"/>
    <w:rsid w:val="007320DB"/>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CC6"/>
    <w:rsid w:val="00744372"/>
    <w:rsid w:val="007452F4"/>
    <w:rsid w:val="00746B1D"/>
    <w:rsid w:val="007470BB"/>
    <w:rsid w:val="00747816"/>
    <w:rsid w:val="00750177"/>
    <w:rsid w:val="0075019F"/>
    <w:rsid w:val="0075074E"/>
    <w:rsid w:val="00750D81"/>
    <w:rsid w:val="00751CD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CD7"/>
    <w:rsid w:val="00755D9F"/>
    <w:rsid w:val="00756513"/>
    <w:rsid w:val="00756EFE"/>
    <w:rsid w:val="0076017C"/>
    <w:rsid w:val="00761EE6"/>
    <w:rsid w:val="00762957"/>
    <w:rsid w:val="0076312F"/>
    <w:rsid w:val="00763FC4"/>
    <w:rsid w:val="00764285"/>
    <w:rsid w:val="007645BB"/>
    <w:rsid w:val="007645E7"/>
    <w:rsid w:val="007646A3"/>
    <w:rsid w:val="00764831"/>
    <w:rsid w:val="00764B2A"/>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E13"/>
    <w:rsid w:val="0077130D"/>
    <w:rsid w:val="007727B5"/>
    <w:rsid w:val="007734CD"/>
    <w:rsid w:val="00773773"/>
    <w:rsid w:val="007739C9"/>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790"/>
    <w:rsid w:val="00785107"/>
    <w:rsid w:val="00785864"/>
    <w:rsid w:val="007878D3"/>
    <w:rsid w:val="0079036A"/>
    <w:rsid w:val="0079038F"/>
    <w:rsid w:val="00790A12"/>
    <w:rsid w:val="00790B19"/>
    <w:rsid w:val="00790BE7"/>
    <w:rsid w:val="00790F90"/>
    <w:rsid w:val="00791121"/>
    <w:rsid w:val="007939DA"/>
    <w:rsid w:val="0079416C"/>
    <w:rsid w:val="007942DD"/>
    <w:rsid w:val="00794448"/>
    <w:rsid w:val="00794598"/>
    <w:rsid w:val="0079567F"/>
    <w:rsid w:val="00795B10"/>
    <w:rsid w:val="00796F2E"/>
    <w:rsid w:val="00797502"/>
    <w:rsid w:val="00797722"/>
    <w:rsid w:val="007A1244"/>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B1"/>
    <w:rsid w:val="007C3671"/>
    <w:rsid w:val="007C3FCB"/>
    <w:rsid w:val="007C49F6"/>
    <w:rsid w:val="007C6284"/>
    <w:rsid w:val="007C6608"/>
    <w:rsid w:val="007C6A80"/>
    <w:rsid w:val="007C785C"/>
    <w:rsid w:val="007D01D7"/>
    <w:rsid w:val="007D0B67"/>
    <w:rsid w:val="007D136E"/>
    <w:rsid w:val="007D1462"/>
    <w:rsid w:val="007D1C1E"/>
    <w:rsid w:val="007D22ED"/>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098"/>
    <w:rsid w:val="007F5E32"/>
    <w:rsid w:val="007F6705"/>
    <w:rsid w:val="007F6E98"/>
    <w:rsid w:val="007F70AB"/>
    <w:rsid w:val="007F7296"/>
    <w:rsid w:val="007F7AE2"/>
    <w:rsid w:val="00800D8A"/>
    <w:rsid w:val="0080147F"/>
    <w:rsid w:val="00801582"/>
    <w:rsid w:val="00801939"/>
    <w:rsid w:val="0080243C"/>
    <w:rsid w:val="008024B9"/>
    <w:rsid w:val="00802890"/>
    <w:rsid w:val="00803CF1"/>
    <w:rsid w:val="00804011"/>
    <w:rsid w:val="0080432C"/>
    <w:rsid w:val="00804440"/>
    <w:rsid w:val="0080489D"/>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B90"/>
    <w:rsid w:val="00827DF7"/>
    <w:rsid w:val="008306D9"/>
    <w:rsid w:val="0083072B"/>
    <w:rsid w:val="00830B42"/>
    <w:rsid w:val="00830CE7"/>
    <w:rsid w:val="00831C33"/>
    <w:rsid w:val="00831CCB"/>
    <w:rsid w:val="00831CF6"/>
    <w:rsid w:val="0083260C"/>
    <w:rsid w:val="008330ED"/>
    <w:rsid w:val="00833705"/>
    <w:rsid w:val="00834883"/>
    <w:rsid w:val="00834A62"/>
    <w:rsid w:val="00834BC6"/>
    <w:rsid w:val="00835754"/>
    <w:rsid w:val="00836757"/>
    <w:rsid w:val="008368D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5EB8"/>
    <w:rsid w:val="008465B9"/>
    <w:rsid w:val="008471F1"/>
    <w:rsid w:val="0084749E"/>
    <w:rsid w:val="008474D9"/>
    <w:rsid w:val="00847913"/>
    <w:rsid w:val="00847F25"/>
    <w:rsid w:val="008502DA"/>
    <w:rsid w:val="00850998"/>
    <w:rsid w:val="00850F67"/>
    <w:rsid w:val="00851185"/>
    <w:rsid w:val="0085131B"/>
    <w:rsid w:val="008513E0"/>
    <w:rsid w:val="008519D1"/>
    <w:rsid w:val="0085392E"/>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F8F"/>
    <w:rsid w:val="0088728A"/>
    <w:rsid w:val="00887DE6"/>
    <w:rsid w:val="00890253"/>
    <w:rsid w:val="00890AB0"/>
    <w:rsid w:val="00891487"/>
    <w:rsid w:val="00891B06"/>
    <w:rsid w:val="00892C3E"/>
    <w:rsid w:val="00892C8E"/>
    <w:rsid w:val="00892F75"/>
    <w:rsid w:val="0089355D"/>
    <w:rsid w:val="00893E9F"/>
    <w:rsid w:val="0089534A"/>
    <w:rsid w:val="00895CD6"/>
    <w:rsid w:val="00896F84"/>
    <w:rsid w:val="00897033"/>
    <w:rsid w:val="00897D1E"/>
    <w:rsid w:val="008A28FA"/>
    <w:rsid w:val="008A2FBA"/>
    <w:rsid w:val="008A3493"/>
    <w:rsid w:val="008A3614"/>
    <w:rsid w:val="008A4040"/>
    <w:rsid w:val="008A494F"/>
    <w:rsid w:val="008A49D2"/>
    <w:rsid w:val="008A4B2C"/>
    <w:rsid w:val="008A4D18"/>
    <w:rsid w:val="008A5102"/>
    <w:rsid w:val="008A6219"/>
    <w:rsid w:val="008A6369"/>
    <w:rsid w:val="008A6731"/>
    <w:rsid w:val="008A6B87"/>
    <w:rsid w:val="008A797F"/>
    <w:rsid w:val="008A7DBB"/>
    <w:rsid w:val="008B09EE"/>
    <w:rsid w:val="008B18CE"/>
    <w:rsid w:val="008B1B90"/>
    <w:rsid w:val="008B20B2"/>
    <w:rsid w:val="008B269F"/>
    <w:rsid w:val="008B397D"/>
    <w:rsid w:val="008B3B1C"/>
    <w:rsid w:val="008B3BEB"/>
    <w:rsid w:val="008B5BC4"/>
    <w:rsid w:val="008B62F4"/>
    <w:rsid w:val="008B64CE"/>
    <w:rsid w:val="008B66F7"/>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6A1E"/>
    <w:rsid w:val="008E6CB7"/>
    <w:rsid w:val="008E793F"/>
    <w:rsid w:val="008E7DFA"/>
    <w:rsid w:val="008F11C6"/>
    <w:rsid w:val="008F173D"/>
    <w:rsid w:val="008F3218"/>
    <w:rsid w:val="008F397D"/>
    <w:rsid w:val="008F3AB0"/>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514"/>
    <w:rsid w:val="00903A52"/>
    <w:rsid w:val="009040E6"/>
    <w:rsid w:val="009044C2"/>
    <w:rsid w:val="0090455B"/>
    <w:rsid w:val="00904595"/>
    <w:rsid w:val="00904D2F"/>
    <w:rsid w:val="00905060"/>
    <w:rsid w:val="0090561D"/>
    <w:rsid w:val="009060E6"/>
    <w:rsid w:val="00906C20"/>
    <w:rsid w:val="00906E3C"/>
    <w:rsid w:val="009071FC"/>
    <w:rsid w:val="00907520"/>
    <w:rsid w:val="00910611"/>
    <w:rsid w:val="00910D61"/>
    <w:rsid w:val="0091173F"/>
    <w:rsid w:val="009118F9"/>
    <w:rsid w:val="00912385"/>
    <w:rsid w:val="00913977"/>
    <w:rsid w:val="00914203"/>
    <w:rsid w:val="009163F2"/>
    <w:rsid w:val="0091760A"/>
    <w:rsid w:val="00917F6F"/>
    <w:rsid w:val="00921338"/>
    <w:rsid w:val="009228DD"/>
    <w:rsid w:val="009231C2"/>
    <w:rsid w:val="009243B8"/>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2F1"/>
    <w:rsid w:val="00936ED8"/>
    <w:rsid w:val="00937090"/>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2A6"/>
    <w:rsid w:val="00951AE4"/>
    <w:rsid w:val="00953349"/>
    <w:rsid w:val="00954A06"/>
    <w:rsid w:val="00954B9B"/>
    <w:rsid w:val="00955916"/>
    <w:rsid w:val="00956846"/>
    <w:rsid w:val="00956CDF"/>
    <w:rsid w:val="00956D70"/>
    <w:rsid w:val="009572D6"/>
    <w:rsid w:val="0095774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2D7"/>
    <w:rsid w:val="00977104"/>
    <w:rsid w:val="00977733"/>
    <w:rsid w:val="00977A93"/>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55C9"/>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4D0"/>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6BE"/>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7D5"/>
    <w:rsid w:val="00A070DA"/>
    <w:rsid w:val="00A0778F"/>
    <w:rsid w:val="00A10082"/>
    <w:rsid w:val="00A101FF"/>
    <w:rsid w:val="00A1131E"/>
    <w:rsid w:val="00A12539"/>
    <w:rsid w:val="00A13E05"/>
    <w:rsid w:val="00A14792"/>
    <w:rsid w:val="00A15910"/>
    <w:rsid w:val="00A16832"/>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EF2"/>
    <w:rsid w:val="00A4058D"/>
    <w:rsid w:val="00A406D8"/>
    <w:rsid w:val="00A40C5B"/>
    <w:rsid w:val="00A40F96"/>
    <w:rsid w:val="00A4155F"/>
    <w:rsid w:val="00A4161C"/>
    <w:rsid w:val="00A41EFC"/>
    <w:rsid w:val="00A427E2"/>
    <w:rsid w:val="00A430DF"/>
    <w:rsid w:val="00A43212"/>
    <w:rsid w:val="00A432EA"/>
    <w:rsid w:val="00A43558"/>
    <w:rsid w:val="00A43B30"/>
    <w:rsid w:val="00A446AD"/>
    <w:rsid w:val="00A4499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67F83"/>
    <w:rsid w:val="00A70683"/>
    <w:rsid w:val="00A7096D"/>
    <w:rsid w:val="00A71007"/>
    <w:rsid w:val="00A710C3"/>
    <w:rsid w:val="00A71C91"/>
    <w:rsid w:val="00A72FBC"/>
    <w:rsid w:val="00A7315C"/>
    <w:rsid w:val="00A735BD"/>
    <w:rsid w:val="00A739B3"/>
    <w:rsid w:val="00A74D6D"/>
    <w:rsid w:val="00A75431"/>
    <w:rsid w:val="00A761C3"/>
    <w:rsid w:val="00A76DA0"/>
    <w:rsid w:val="00A77222"/>
    <w:rsid w:val="00A7749B"/>
    <w:rsid w:val="00A77E21"/>
    <w:rsid w:val="00A80DB4"/>
    <w:rsid w:val="00A80F2B"/>
    <w:rsid w:val="00A816EF"/>
    <w:rsid w:val="00A81A84"/>
    <w:rsid w:val="00A81DA6"/>
    <w:rsid w:val="00A83806"/>
    <w:rsid w:val="00A83831"/>
    <w:rsid w:val="00A840AD"/>
    <w:rsid w:val="00A84575"/>
    <w:rsid w:val="00A8459F"/>
    <w:rsid w:val="00A85CE6"/>
    <w:rsid w:val="00A86116"/>
    <w:rsid w:val="00A877AD"/>
    <w:rsid w:val="00A87B07"/>
    <w:rsid w:val="00A9062C"/>
    <w:rsid w:val="00A91941"/>
    <w:rsid w:val="00A91A55"/>
    <w:rsid w:val="00A9217C"/>
    <w:rsid w:val="00A92AB8"/>
    <w:rsid w:val="00A93446"/>
    <w:rsid w:val="00A93F3A"/>
    <w:rsid w:val="00A95113"/>
    <w:rsid w:val="00A96694"/>
    <w:rsid w:val="00A97759"/>
    <w:rsid w:val="00A97A34"/>
    <w:rsid w:val="00AA02D0"/>
    <w:rsid w:val="00AA0E4F"/>
    <w:rsid w:val="00AA19D0"/>
    <w:rsid w:val="00AA1D98"/>
    <w:rsid w:val="00AA20D6"/>
    <w:rsid w:val="00AA238E"/>
    <w:rsid w:val="00AA347A"/>
    <w:rsid w:val="00AA4960"/>
    <w:rsid w:val="00AA4D19"/>
    <w:rsid w:val="00AA4FC9"/>
    <w:rsid w:val="00AA50CD"/>
    <w:rsid w:val="00AA54B6"/>
    <w:rsid w:val="00AA6941"/>
    <w:rsid w:val="00AA74E6"/>
    <w:rsid w:val="00AA7EFA"/>
    <w:rsid w:val="00AB0FCC"/>
    <w:rsid w:val="00AB11E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AD2"/>
    <w:rsid w:val="00AC4D20"/>
    <w:rsid w:val="00AC4E58"/>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21B4"/>
    <w:rsid w:val="00AE246C"/>
    <w:rsid w:val="00AE3A0D"/>
    <w:rsid w:val="00AE3AC0"/>
    <w:rsid w:val="00AE4342"/>
    <w:rsid w:val="00AE465E"/>
    <w:rsid w:val="00AE53E7"/>
    <w:rsid w:val="00AE543D"/>
    <w:rsid w:val="00AE56A1"/>
    <w:rsid w:val="00AE586B"/>
    <w:rsid w:val="00AE5CC7"/>
    <w:rsid w:val="00AE694C"/>
    <w:rsid w:val="00AE6994"/>
    <w:rsid w:val="00AE7BA7"/>
    <w:rsid w:val="00AF042E"/>
    <w:rsid w:val="00AF1377"/>
    <w:rsid w:val="00AF15B8"/>
    <w:rsid w:val="00AF16D1"/>
    <w:rsid w:val="00AF33F6"/>
    <w:rsid w:val="00AF405D"/>
    <w:rsid w:val="00AF5A8D"/>
    <w:rsid w:val="00AF623E"/>
    <w:rsid w:val="00AF62D5"/>
    <w:rsid w:val="00AF62F1"/>
    <w:rsid w:val="00AF6390"/>
    <w:rsid w:val="00AF764A"/>
    <w:rsid w:val="00B006E8"/>
    <w:rsid w:val="00B00C2C"/>
    <w:rsid w:val="00B011A3"/>
    <w:rsid w:val="00B01619"/>
    <w:rsid w:val="00B017B4"/>
    <w:rsid w:val="00B022FC"/>
    <w:rsid w:val="00B0289D"/>
    <w:rsid w:val="00B02B6D"/>
    <w:rsid w:val="00B038B7"/>
    <w:rsid w:val="00B054C9"/>
    <w:rsid w:val="00B05EB5"/>
    <w:rsid w:val="00B069FC"/>
    <w:rsid w:val="00B06DFC"/>
    <w:rsid w:val="00B07356"/>
    <w:rsid w:val="00B113DD"/>
    <w:rsid w:val="00B12315"/>
    <w:rsid w:val="00B1252E"/>
    <w:rsid w:val="00B13954"/>
    <w:rsid w:val="00B13CB3"/>
    <w:rsid w:val="00B13E87"/>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705D"/>
    <w:rsid w:val="00B407D3"/>
    <w:rsid w:val="00B40F77"/>
    <w:rsid w:val="00B4131F"/>
    <w:rsid w:val="00B41B7A"/>
    <w:rsid w:val="00B42ABC"/>
    <w:rsid w:val="00B43318"/>
    <w:rsid w:val="00B43396"/>
    <w:rsid w:val="00B433BF"/>
    <w:rsid w:val="00B43A1E"/>
    <w:rsid w:val="00B44090"/>
    <w:rsid w:val="00B446C4"/>
    <w:rsid w:val="00B46279"/>
    <w:rsid w:val="00B46634"/>
    <w:rsid w:val="00B4663C"/>
    <w:rsid w:val="00B47903"/>
    <w:rsid w:val="00B47967"/>
    <w:rsid w:val="00B479E9"/>
    <w:rsid w:val="00B51186"/>
    <w:rsid w:val="00B512F0"/>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D76"/>
    <w:rsid w:val="00B67293"/>
    <w:rsid w:val="00B67429"/>
    <w:rsid w:val="00B67CD3"/>
    <w:rsid w:val="00B700D1"/>
    <w:rsid w:val="00B705A0"/>
    <w:rsid w:val="00B70610"/>
    <w:rsid w:val="00B70C23"/>
    <w:rsid w:val="00B70E24"/>
    <w:rsid w:val="00B719B9"/>
    <w:rsid w:val="00B71D92"/>
    <w:rsid w:val="00B72202"/>
    <w:rsid w:val="00B72956"/>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C7"/>
    <w:rsid w:val="00B840D4"/>
    <w:rsid w:val="00B843B5"/>
    <w:rsid w:val="00B8447F"/>
    <w:rsid w:val="00B85466"/>
    <w:rsid w:val="00B8557A"/>
    <w:rsid w:val="00B8582F"/>
    <w:rsid w:val="00B868B2"/>
    <w:rsid w:val="00B87285"/>
    <w:rsid w:val="00B872ED"/>
    <w:rsid w:val="00B8794B"/>
    <w:rsid w:val="00B87ABC"/>
    <w:rsid w:val="00B87FBC"/>
    <w:rsid w:val="00B92F24"/>
    <w:rsid w:val="00B93401"/>
    <w:rsid w:val="00B94B94"/>
    <w:rsid w:val="00B9511E"/>
    <w:rsid w:val="00B95EF4"/>
    <w:rsid w:val="00B9648B"/>
    <w:rsid w:val="00B964A1"/>
    <w:rsid w:val="00B96935"/>
    <w:rsid w:val="00B96AC8"/>
    <w:rsid w:val="00B96AF1"/>
    <w:rsid w:val="00B97164"/>
    <w:rsid w:val="00B972CF"/>
    <w:rsid w:val="00B97FB7"/>
    <w:rsid w:val="00BA10EB"/>
    <w:rsid w:val="00BA16E0"/>
    <w:rsid w:val="00BA297B"/>
    <w:rsid w:val="00BA3A00"/>
    <w:rsid w:val="00BA42F4"/>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4B4"/>
    <w:rsid w:val="00BD0B9C"/>
    <w:rsid w:val="00BD0D89"/>
    <w:rsid w:val="00BD0D8A"/>
    <w:rsid w:val="00BD1509"/>
    <w:rsid w:val="00BD1B0C"/>
    <w:rsid w:val="00BD2253"/>
    <w:rsid w:val="00BD260E"/>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749"/>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B58"/>
    <w:rsid w:val="00C04089"/>
    <w:rsid w:val="00C04AE5"/>
    <w:rsid w:val="00C0632B"/>
    <w:rsid w:val="00C06DA8"/>
    <w:rsid w:val="00C079F7"/>
    <w:rsid w:val="00C10F08"/>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0D3"/>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EC0"/>
    <w:rsid w:val="00C86893"/>
    <w:rsid w:val="00C8741B"/>
    <w:rsid w:val="00C87F55"/>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8E0"/>
    <w:rsid w:val="00CB7F96"/>
    <w:rsid w:val="00CC1E9E"/>
    <w:rsid w:val="00CC204F"/>
    <w:rsid w:val="00CC212F"/>
    <w:rsid w:val="00CC2827"/>
    <w:rsid w:val="00CC2CC2"/>
    <w:rsid w:val="00CC3E48"/>
    <w:rsid w:val="00CC3F96"/>
    <w:rsid w:val="00CC4658"/>
    <w:rsid w:val="00CC4DAA"/>
    <w:rsid w:val="00CC601C"/>
    <w:rsid w:val="00CC61E2"/>
    <w:rsid w:val="00CC6924"/>
    <w:rsid w:val="00CD0048"/>
    <w:rsid w:val="00CD0445"/>
    <w:rsid w:val="00CD060E"/>
    <w:rsid w:val="00CD1052"/>
    <w:rsid w:val="00CD107C"/>
    <w:rsid w:val="00CD10D5"/>
    <w:rsid w:val="00CD2188"/>
    <w:rsid w:val="00CD23E3"/>
    <w:rsid w:val="00CD2A89"/>
    <w:rsid w:val="00CD3848"/>
    <w:rsid w:val="00CD38C9"/>
    <w:rsid w:val="00CD3F6C"/>
    <w:rsid w:val="00CD4447"/>
    <w:rsid w:val="00CD4515"/>
    <w:rsid w:val="00CD4819"/>
    <w:rsid w:val="00CD538F"/>
    <w:rsid w:val="00CD5E55"/>
    <w:rsid w:val="00CD6189"/>
    <w:rsid w:val="00CD710B"/>
    <w:rsid w:val="00CD71C9"/>
    <w:rsid w:val="00CD71EE"/>
    <w:rsid w:val="00CE05F2"/>
    <w:rsid w:val="00CE09E6"/>
    <w:rsid w:val="00CE0B1A"/>
    <w:rsid w:val="00CE0D51"/>
    <w:rsid w:val="00CE0F85"/>
    <w:rsid w:val="00CE1B94"/>
    <w:rsid w:val="00CE1BA7"/>
    <w:rsid w:val="00CE21FE"/>
    <w:rsid w:val="00CE225C"/>
    <w:rsid w:val="00CE229B"/>
    <w:rsid w:val="00CE2539"/>
    <w:rsid w:val="00CE2E71"/>
    <w:rsid w:val="00CE34DC"/>
    <w:rsid w:val="00CE430A"/>
    <w:rsid w:val="00CE4D0E"/>
    <w:rsid w:val="00CE5D29"/>
    <w:rsid w:val="00CE5F66"/>
    <w:rsid w:val="00CE7308"/>
    <w:rsid w:val="00CE7A51"/>
    <w:rsid w:val="00CF15C3"/>
    <w:rsid w:val="00CF1856"/>
    <w:rsid w:val="00CF1985"/>
    <w:rsid w:val="00CF1B22"/>
    <w:rsid w:val="00CF1B7C"/>
    <w:rsid w:val="00CF1C9C"/>
    <w:rsid w:val="00CF2A20"/>
    <w:rsid w:val="00CF42ED"/>
    <w:rsid w:val="00CF4871"/>
    <w:rsid w:val="00CF4946"/>
    <w:rsid w:val="00CF4AB5"/>
    <w:rsid w:val="00CF53B9"/>
    <w:rsid w:val="00CF545B"/>
    <w:rsid w:val="00CF5557"/>
    <w:rsid w:val="00CF583F"/>
    <w:rsid w:val="00CF61A8"/>
    <w:rsid w:val="00CF6596"/>
    <w:rsid w:val="00CF6782"/>
    <w:rsid w:val="00CF67BC"/>
    <w:rsid w:val="00CF6CCB"/>
    <w:rsid w:val="00CF6D2C"/>
    <w:rsid w:val="00CF70A9"/>
    <w:rsid w:val="00CF7452"/>
    <w:rsid w:val="00D0138A"/>
    <w:rsid w:val="00D02F36"/>
    <w:rsid w:val="00D034DA"/>
    <w:rsid w:val="00D03C49"/>
    <w:rsid w:val="00D0545F"/>
    <w:rsid w:val="00D05548"/>
    <w:rsid w:val="00D05DFF"/>
    <w:rsid w:val="00D05E82"/>
    <w:rsid w:val="00D062F7"/>
    <w:rsid w:val="00D06824"/>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644"/>
    <w:rsid w:val="00D16BDC"/>
    <w:rsid w:val="00D17295"/>
    <w:rsid w:val="00D17ABE"/>
    <w:rsid w:val="00D2002A"/>
    <w:rsid w:val="00D20230"/>
    <w:rsid w:val="00D2112A"/>
    <w:rsid w:val="00D222F9"/>
    <w:rsid w:val="00D226A0"/>
    <w:rsid w:val="00D22875"/>
    <w:rsid w:val="00D228CF"/>
    <w:rsid w:val="00D229DE"/>
    <w:rsid w:val="00D2441A"/>
    <w:rsid w:val="00D24E68"/>
    <w:rsid w:val="00D2540B"/>
    <w:rsid w:val="00D2674D"/>
    <w:rsid w:val="00D271E5"/>
    <w:rsid w:val="00D27D99"/>
    <w:rsid w:val="00D31191"/>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1A57"/>
    <w:rsid w:val="00D422FF"/>
    <w:rsid w:val="00D42788"/>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7F3"/>
    <w:rsid w:val="00D57B45"/>
    <w:rsid w:val="00D600C2"/>
    <w:rsid w:val="00D603FF"/>
    <w:rsid w:val="00D60866"/>
    <w:rsid w:val="00D61E0A"/>
    <w:rsid w:val="00D62356"/>
    <w:rsid w:val="00D626E1"/>
    <w:rsid w:val="00D62D4F"/>
    <w:rsid w:val="00D62D92"/>
    <w:rsid w:val="00D62DBB"/>
    <w:rsid w:val="00D630C3"/>
    <w:rsid w:val="00D634F1"/>
    <w:rsid w:val="00D63B59"/>
    <w:rsid w:val="00D63C3F"/>
    <w:rsid w:val="00D63DCF"/>
    <w:rsid w:val="00D63FF3"/>
    <w:rsid w:val="00D64544"/>
    <w:rsid w:val="00D64853"/>
    <w:rsid w:val="00D64A4C"/>
    <w:rsid w:val="00D64FF8"/>
    <w:rsid w:val="00D650BC"/>
    <w:rsid w:val="00D66390"/>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933"/>
    <w:rsid w:val="00D77C05"/>
    <w:rsid w:val="00D80055"/>
    <w:rsid w:val="00D80837"/>
    <w:rsid w:val="00D81519"/>
    <w:rsid w:val="00D82119"/>
    <w:rsid w:val="00D82BC7"/>
    <w:rsid w:val="00D82D71"/>
    <w:rsid w:val="00D839E6"/>
    <w:rsid w:val="00D84139"/>
    <w:rsid w:val="00D84543"/>
    <w:rsid w:val="00D84E4A"/>
    <w:rsid w:val="00D85D7C"/>
    <w:rsid w:val="00D85E87"/>
    <w:rsid w:val="00D87782"/>
    <w:rsid w:val="00D87849"/>
    <w:rsid w:val="00D87B62"/>
    <w:rsid w:val="00D90E02"/>
    <w:rsid w:val="00D9103F"/>
    <w:rsid w:val="00D92192"/>
    <w:rsid w:val="00D924BB"/>
    <w:rsid w:val="00D927FE"/>
    <w:rsid w:val="00D92CAF"/>
    <w:rsid w:val="00D936AE"/>
    <w:rsid w:val="00D94F66"/>
    <w:rsid w:val="00D950CA"/>
    <w:rsid w:val="00D95982"/>
    <w:rsid w:val="00D95D27"/>
    <w:rsid w:val="00D95D7E"/>
    <w:rsid w:val="00D96EBC"/>
    <w:rsid w:val="00D97A92"/>
    <w:rsid w:val="00D97BCA"/>
    <w:rsid w:val="00D97EAB"/>
    <w:rsid w:val="00D97F40"/>
    <w:rsid w:val="00DA009B"/>
    <w:rsid w:val="00DA03FD"/>
    <w:rsid w:val="00DA079E"/>
    <w:rsid w:val="00DA0F41"/>
    <w:rsid w:val="00DA1191"/>
    <w:rsid w:val="00DA14FA"/>
    <w:rsid w:val="00DA300F"/>
    <w:rsid w:val="00DA351A"/>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6E7"/>
    <w:rsid w:val="00DC78A4"/>
    <w:rsid w:val="00DC7B92"/>
    <w:rsid w:val="00DC7BD1"/>
    <w:rsid w:val="00DD03C0"/>
    <w:rsid w:val="00DD0731"/>
    <w:rsid w:val="00DD0F4B"/>
    <w:rsid w:val="00DD152A"/>
    <w:rsid w:val="00DD1BE3"/>
    <w:rsid w:val="00DD1C14"/>
    <w:rsid w:val="00DD2F3B"/>
    <w:rsid w:val="00DD3770"/>
    <w:rsid w:val="00DD39B8"/>
    <w:rsid w:val="00DD3BE5"/>
    <w:rsid w:val="00DD4213"/>
    <w:rsid w:val="00DD43D0"/>
    <w:rsid w:val="00DD4B3A"/>
    <w:rsid w:val="00DD56A3"/>
    <w:rsid w:val="00DD5CB8"/>
    <w:rsid w:val="00DD6071"/>
    <w:rsid w:val="00DD63A9"/>
    <w:rsid w:val="00DD63DD"/>
    <w:rsid w:val="00DD645E"/>
    <w:rsid w:val="00DD6F4C"/>
    <w:rsid w:val="00DD73E6"/>
    <w:rsid w:val="00DD79D0"/>
    <w:rsid w:val="00DE3456"/>
    <w:rsid w:val="00DE3678"/>
    <w:rsid w:val="00DE40FE"/>
    <w:rsid w:val="00DE4144"/>
    <w:rsid w:val="00DE5700"/>
    <w:rsid w:val="00DE5A67"/>
    <w:rsid w:val="00DE6164"/>
    <w:rsid w:val="00DE77E5"/>
    <w:rsid w:val="00DE7824"/>
    <w:rsid w:val="00DF00D8"/>
    <w:rsid w:val="00DF012D"/>
    <w:rsid w:val="00DF0879"/>
    <w:rsid w:val="00DF0C6A"/>
    <w:rsid w:val="00DF11E3"/>
    <w:rsid w:val="00DF16B0"/>
    <w:rsid w:val="00DF1BFC"/>
    <w:rsid w:val="00DF1DEA"/>
    <w:rsid w:val="00DF2AEB"/>
    <w:rsid w:val="00DF2CD7"/>
    <w:rsid w:val="00DF2FC3"/>
    <w:rsid w:val="00DF308A"/>
    <w:rsid w:val="00DF3427"/>
    <w:rsid w:val="00DF37CC"/>
    <w:rsid w:val="00DF38C5"/>
    <w:rsid w:val="00DF4777"/>
    <w:rsid w:val="00DF4CB0"/>
    <w:rsid w:val="00DF4FEF"/>
    <w:rsid w:val="00DF5110"/>
    <w:rsid w:val="00DF516E"/>
    <w:rsid w:val="00DF5AD7"/>
    <w:rsid w:val="00DF628C"/>
    <w:rsid w:val="00DF6BEF"/>
    <w:rsid w:val="00DF6CDC"/>
    <w:rsid w:val="00DF74E8"/>
    <w:rsid w:val="00DF779E"/>
    <w:rsid w:val="00E00CEE"/>
    <w:rsid w:val="00E01C2F"/>
    <w:rsid w:val="00E02610"/>
    <w:rsid w:val="00E039C2"/>
    <w:rsid w:val="00E040F8"/>
    <w:rsid w:val="00E0481F"/>
    <w:rsid w:val="00E0525F"/>
    <w:rsid w:val="00E05B5E"/>
    <w:rsid w:val="00E06723"/>
    <w:rsid w:val="00E06973"/>
    <w:rsid w:val="00E06C0A"/>
    <w:rsid w:val="00E07D8A"/>
    <w:rsid w:val="00E10643"/>
    <w:rsid w:val="00E1249C"/>
    <w:rsid w:val="00E12591"/>
    <w:rsid w:val="00E12F2F"/>
    <w:rsid w:val="00E13DC7"/>
    <w:rsid w:val="00E142FE"/>
    <w:rsid w:val="00E146FD"/>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86"/>
    <w:rsid w:val="00E279F5"/>
    <w:rsid w:val="00E27AE1"/>
    <w:rsid w:val="00E3022E"/>
    <w:rsid w:val="00E307E0"/>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5D"/>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E4B"/>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E8E"/>
    <w:rsid w:val="00E92328"/>
    <w:rsid w:val="00E924CF"/>
    <w:rsid w:val="00E92C20"/>
    <w:rsid w:val="00E92F0F"/>
    <w:rsid w:val="00E93755"/>
    <w:rsid w:val="00E940CF"/>
    <w:rsid w:val="00E949FD"/>
    <w:rsid w:val="00E94B4D"/>
    <w:rsid w:val="00E95477"/>
    <w:rsid w:val="00E962F8"/>
    <w:rsid w:val="00E96D54"/>
    <w:rsid w:val="00E96DAC"/>
    <w:rsid w:val="00E97321"/>
    <w:rsid w:val="00EA153A"/>
    <w:rsid w:val="00EA23F4"/>
    <w:rsid w:val="00EA24EE"/>
    <w:rsid w:val="00EA2B7A"/>
    <w:rsid w:val="00EA3BA8"/>
    <w:rsid w:val="00EA459C"/>
    <w:rsid w:val="00EA519B"/>
    <w:rsid w:val="00EA5343"/>
    <w:rsid w:val="00EA661F"/>
    <w:rsid w:val="00EA7AF6"/>
    <w:rsid w:val="00EB0279"/>
    <w:rsid w:val="00EB0869"/>
    <w:rsid w:val="00EB0AAA"/>
    <w:rsid w:val="00EB105B"/>
    <w:rsid w:val="00EB1338"/>
    <w:rsid w:val="00EB1549"/>
    <w:rsid w:val="00EB1A9A"/>
    <w:rsid w:val="00EB1AC4"/>
    <w:rsid w:val="00EB2C0C"/>
    <w:rsid w:val="00EB2F14"/>
    <w:rsid w:val="00EB36C9"/>
    <w:rsid w:val="00EB4BEF"/>
    <w:rsid w:val="00EB4BFA"/>
    <w:rsid w:val="00EB4D13"/>
    <w:rsid w:val="00EB4F49"/>
    <w:rsid w:val="00EB56E6"/>
    <w:rsid w:val="00EB5791"/>
    <w:rsid w:val="00EB595A"/>
    <w:rsid w:val="00EB5A47"/>
    <w:rsid w:val="00EB5B1F"/>
    <w:rsid w:val="00EB644D"/>
    <w:rsid w:val="00EB6A76"/>
    <w:rsid w:val="00EB6EDA"/>
    <w:rsid w:val="00EB7626"/>
    <w:rsid w:val="00EB7E63"/>
    <w:rsid w:val="00EB7FA4"/>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104"/>
    <w:rsid w:val="00ED44C2"/>
    <w:rsid w:val="00ED5218"/>
    <w:rsid w:val="00ED59A1"/>
    <w:rsid w:val="00ED5C4B"/>
    <w:rsid w:val="00ED6955"/>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4FD5"/>
    <w:rsid w:val="00EF4FE1"/>
    <w:rsid w:val="00F00159"/>
    <w:rsid w:val="00F001C1"/>
    <w:rsid w:val="00F00B96"/>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342"/>
    <w:rsid w:val="00F10972"/>
    <w:rsid w:val="00F10E94"/>
    <w:rsid w:val="00F112F1"/>
    <w:rsid w:val="00F117C2"/>
    <w:rsid w:val="00F123DA"/>
    <w:rsid w:val="00F128CC"/>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37779"/>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BF8"/>
    <w:rsid w:val="00F50CCD"/>
    <w:rsid w:val="00F50FC2"/>
    <w:rsid w:val="00F51065"/>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27"/>
    <w:rsid w:val="00F64EDB"/>
    <w:rsid w:val="00F660E2"/>
    <w:rsid w:val="00F663D9"/>
    <w:rsid w:val="00F6747A"/>
    <w:rsid w:val="00F70006"/>
    <w:rsid w:val="00F71865"/>
    <w:rsid w:val="00F71D8E"/>
    <w:rsid w:val="00F71E4B"/>
    <w:rsid w:val="00F72203"/>
    <w:rsid w:val="00F728C0"/>
    <w:rsid w:val="00F72C62"/>
    <w:rsid w:val="00F72DCF"/>
    <w:rsid w:val="00F73588"/>
    <w:rsid w:val="00F73619"/>
    <w:rsid w:val="00F7453C"/>
    <w:rsid w:val="00F749EC"/>
    <w:rsid w:val="00F74E1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2ED1"/>
    <w:rsid w:val="00F9363F"/>
    <w:rsid w:val="00F93ACE"/>
    <w:rsid w:val="00F94049"/>
    <w:rsid w:val="00F94C9A"/>
    <w:rsid w:val="00F94CBD"/>
    <w:rsid w:val="00F96D06"/>
    <w:rsid w:val="00F976CC"/>
    <w:rsid w:val="00F97731"/>
    <w:rsid w:val="00F97944"/>
    <w:rsid w:val="00FA1646"/>
    <w:rsid w:val="00FA1D24"/>
    <w:rsid w:val="00FA2416"/>
    <w:rsid w:val="00FA2543"/>
    <w:rsid w:val="00FA2823"/>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4B"/>
    <w:rsid w:val="00FB0C32"/>
    <w:rsid w:val="00FB0E87"/>
    <w:rsid w:val="00FB133A"/>
    <w:rsid w:val="00FB2B91"/>
    <w:rsid w:val="00FB2B99"/>
    <w:rsid w:val="00FB2F3A"/>
    <w:rsid w:val="00FB3AE4"/>
    <w:rsid w:val="00FB3ED3"/>
    <w:rsid w:val="00FB4B09"/>
    <w:rsid w:val="00FB4B9C"/>
    <w:rsid w:val="00FB4C32"/>
    <w:rsid w:val="00FB5542"/>
    <w:rsid w:val="00FB680F"/>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22"/>
    <w:rsid w:val="00FC67F7"/>
    <w:rsid w:val="00FC6C36"/>
    <w:rsid w:val="00FC6E31"/>
    <w:rsid w:val="00FC6F6A"/>
    <w:rsid w:val="00FC703D"/>
    <w:rsid w:val="00FC7245"/>
    <w:rsid w:val="00FC7426"/>
    <w:rsid w:val="00FC7C4F"/>
    <w:rsid w:val="00FD0107"/>
    <w:rsid w:val="00FD04BB"/>
    <w:rsid w:val="00FD1490"/>
    <w:rsid w:val="00FD1BE0"/>
    <w:rsid w:val="00FD2EC3"/>
    <w:rsid w:val="00FD3448"/>
    <w:rsid w:val="00FD3495"/>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AF4"/>
    <w:rsid w:val="00FE32B8"/>
    <w:rsid w:val="00FE3D94"/>
    <w:rsid w:val="00FE50D0"/>
    <w:rsid w:val="00FE54C1"/>
    <w:rsid w:val="00FE5EF4"/>
    <w:rsid w:val="00FE5F32"/>
    <w:rsid w:val="00FE6573"/>
    <w:rsid w:val="00FE6F49"/>
    <w:rsid w:val="00FE75BC"/>
    <w:rsid w:val="00FE7AB5"/>
    <w:rsid w:val="00FF0C84"/>
    <w:rsid w:val="00FF0FD0"/>
    <w:rsid w:val="00FF112D"/>
    <w:rsid w:val="00FF12A9"/>
    <w:rsid w:val="00FF1610"/>
    <w:rsid w:val="00FF2425"/>
    <w:rsid w:val="00FF3AA1"/>
    <w:rsid w:val="00FF403D"/>
    <w:rsid w:val="00FF4467"/>
    <w:rsid w:val="00FF472B"/>
    <w:rsid w:val="00FF4D58"/>
    <w:rsid w:val="00FF4D76"/>
    <w:rsid w:val="00FF4E87"/>
    <w:rsid w:val="00FF4F95"/>
    <w:rsid w:val="00FF51AF"/>
    <w:rsid w:val="00FF6158"/>
    <w:rsid w:val="00FF65EE"/>
    <w:rsid w:val="00FF7E0D"/>
    <w:rsid w:val="1B8D1BC3"/>
    <w:rsid w:val="63274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E8B6C"/>
  <w15:docId w15:val="{E961C09C-0BBD-4E02-B887-F5FC2BA0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annotation subject"/>
    <w:basedOn w:val="a6"/>
    <w:next w:val="a6"/>
    <w:semiHidden/>
    <w:rPr>
      <w:b/>
      <w:bCs/>
    </w:rPr>
  </w:style>
  <w:style w:type="paragraph" w:styleId="a6">
    <w:name w:val="annotation text"/>
    <w:basedOn w:val="a"/>
    <w:semiHidden/>
    <w:qFormat/>
  </w:style>
  <w:style w:type="paragraph" w:styleId="a7">
    <w:name w:val="caption"/>
    <w:basedOn w:val="a"/>
    <w:next w:val="a"/>
    <w:link w:val="a8"/>
    <w:qFormat/>
    <w:pPr>
      <w:overflowPunct w:val="0"/>
      <w:autoSpaceDE w:val="0"/>
      <w:autoSpaceDN w:val="0"/>
      <w:adjustRightInd w:val="0"/>
      <w:spacing w:before="120" w:after="120"/>
      <w:textAlignment w:val="baseline"/>
    </w:pPr>
    <w:rPr>
      <w:szCs w:val="20"/>
      <w:lang w:val="en-GB"/>
    </w:rPr>
  </w:style>
  <w:style w:type="paragraph" w:styleId="a9">
    <w:name w:val="Document Map"/>
    <w:basedOn w:val="a"/>
    <w:semiHidden/>
    <w:qFormat/>
    <w:pPr>
      <w:shd w:val="clear" w:color="auto" w:fill="000080"/>
    </w:p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80">
    <w:name w:val="toc 8"/>
    <w:basedOn w:val="1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character" w:styleId="af">
    <w:name w:val="Hyperlink"/>
    <w:qFormat/>
    <w:rPr>
      <w:color w:val="0000FF"/>
      <w:u w:val="single"/>
    </w:rPr>
  </w:style>
  <w:style w:type="character" w:styleId="af0">
    <w:name w:val="annotation reference"/>
    <w:semiHidden/>
    <w:qFormat/>
    <w:rPr>
      <w:sz w:val="21"/>
      <w:szCs w:val="21"/>
    </w:rPr>
  </w:style>
  <w:style w:type="table" w:styleId="af1">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修订1"/>
    <w:hidden/>
    <w:uiPriority w:val="99"/>
    <w:semiHidden/>
    <w:qFormat/>
    <w:rPr>
      <w:rFonts w:eastAsia="Times New Roman"/>
      <w:szCs w:val="24"/>
      <w:lang w:eastAsia="en-US"/>
    </w:rPr>
  </w:style>
  <w:style w:type="paragraph" w:customStyle="1" w:styleId="Proposal">
    <w:name w:val="Proposal"/>
    <w:basedOn w:val="a"/>
    <w:link w:val="ProposalChar"/>
    <w:qFormat/>
    <w:pPr>
      <w:overflowPunct w:val="0"/>
      <w:autoSpaceDE w:val="0"/>
      <w:autoSpaceDN w:val="0"/>
      <w:adjustRightInd w:val="0"/>
      <w:spacing w:after="180"/>
      <w:jc w:val="both"/>
    </w:pPr>
    <w:rPr>
      <w:rFonts w:eastAsia="宋体"/>
      <w:szCs w:val="20"/>
      <w:lang w:val="en-GB" w:eastAsia="zh-CN"/>
    </w:rPr>
  </w:style>
  <w:style w:type="character" w:customStyle="1" w:styleId="ProposalChar">
    <w:name w:val="Proposal Char"/>
    <w:link w:val="Proposal"/>
    <w:qFormat/>
    <w:rPr>
      <w:lang w:val="en-GB" w:eastAsia="zh-CN"/>
    </w:rPr>
  </w:style>
  <w:style w:type="character" w:customStyle="1" w:styleId="10">
    <w:name w:val="标题 1 字符"/>
    <w:link w:val="1"/>
    <w:qFormat/>
    <w:rPr>
      <w:rFonts w:ascii="Arial" w:hAnsi="Arial" w:cs="Arial"/>
      <w:b/>
      <w:bCs/>
      <w:kern w:val="32"/>
      <w:sz w:val="28"/>
      <w:szCs w:val="32"/>
    </w:rPr>
  </w:style>
  <w:style w:type="paragraph" w:customStyle="1" w:styleId="EmailDisc-proposal">
    <w:name w:val="EmailDisc-proposal"/>
    <w:basedOn w:val="a"/>
    <w:link w:val="EmailDisc-proposalChar"/>
    <w:qFormat/>
    <w:pPr>
      <w:numPr>
        <w:numId w:val="4"/>
      </w:numPr>
      <w:overflowPunct w:val="0"/>
      <w:autoSpaceDE w:val="0"/>
      <w:autoSpaceDN w:val="0"/>
      <w:adjustRightInd w:val="0"/>
      <w:spacing w:after="180"/>
    </w:pPr>
    <w:rPr>
      <w:rFonts w:eastAsia="宋体"/>
      <w:szCs w:val="20"/>
      <w:lang w:eastAsia="zh-CN"/>
    </w:rPr>
  </w:style>
  <w:style w:type="character" w:customStyle="1" w:styleId="EmailDisc-proposalChar">
    <w:name w:val="EmailDisc-proposal Char"/>
    <w:link w:val="EmailDisc-proposal"/>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AD4D9-CE77-4AC0-94C2-77CB1CE9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1</TotalTime>
  <Pages>3</Pages>
  <Words>1175</Words>
  <Characters>6704</Characters>
  <Application>Microsoft Office Word</Application>
  <DocSecurity>0</DocSecurity>
  <Lines>55</Lines>
  <Paragraphs>15</Paragraphs>
  <ScaleCrop>false</ScaleCrop>
  <Company>Vivo</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44</cp:revision>
  <cp:lastPrinted>2011-08-03T09:36:00Z</cp:lastPrinted>
  <dcterms:created xsi:type="dcterms:W3CDTF">2017-09-28T10:50:00Z</dcterms:created>
  <dcterms:modified xsi:type="dcterms:W3CDTF">2018-02-13T13:13:00Z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